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55015"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5C1992">
        <w:rPr>
          <w:rFonts w:eastAsiaTheme="minorEastAsia"/>
          <w:b/>
          <w:i/>
          <w:noProof/>
          <w:sz w:val="28"/>
        </w:rPr>
        <w:t>3936</w:t>
      </w:r>
    </w:p>
    <w:p w14:paraId="7CB45193" w14:textId="4A62D9AB"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5C1992" w:rsidRPr="005C1992">
        <w:rPr>
          <w:rFonts w:cs="Arial"/>
          <w:b/>
          <w:bCs/>
          <w:color w:val="0000FF"/>
        </w:rPr>
        <w:t>3523</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925911B" w:rsidR="001E41F3" w:rsidRPr="00355108" w:rsidRDefault="00387E76" w:rsidP="00547111">
            <w:pPr>
              <w:pStyle w:val="CRCoverPage"/>
              <w:spacing w:after="0"/>
              <w:rPr>
                <w:noProof/>
              </w:rPr>
            </w:pPr>
            <w:r>
              <w:rPr>
                <w:b/>
                <w:noProof/>
                <w:sz w:val="28"/>
              </w:rPr>
              <w:t>1547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A355E62" w:rsidR="001E41F3" w:rsidRPr="00355108" w:rsidRDefault="005C1992"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4BC4E096"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5C1992">
              <w:rPr>
                <w:noProof/>
              </w:rPr>
              <w:t>4</w:t>
            </w:r>
            <w:r w:rsidRPr="00355108">
              <w:rPr>
                <w:noProof/>
              </w:rPr>
              <w:t>-</w:t>
            </w:r>
            <w:r w:rsidR="005C1992">
              <w:rPr>
                <w:noProof/>
              </w:rPr>
              <w:t>0</w:t>
            </w:r>
            <w:r w:rsidR="002F392B">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0BBB2" w14:textId="73745679" w:rsidR="001E41F3" w:rsidRDefault="0095482D">
            <w:pPr>
              <w:pStyle w:val="CRCoverPage"/>
              <w:spacing w:after="0"/>
              <w:ind w:left="100"/>
            </w:pPr>
            <w:r>
              <w:t>For the conditions of the reporting, it needs to be clarified that the currently applicable data rate limitation as well as any change of it has to be reported.</w:t>
            </w:r>
          </w:p>
          <w:p w14:paraId="708AA7DE" w14:textId="35172DB9" w:rsidR="0095482D" w:rsidRDefault="004C32DD">
            <w:pPr>
              <w:pStyle w:val="CRCoverPage"/>
              <w:spacing w:after="0"/>
              <w:ind w:left="100"/>
            </w:pPr>
            <w:r>
              <w:t>The details of the PCF determination are also missing, like the direction or the fact that the data rate limitation of the service data flow is also influenced by the Authorized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A7ACB" w14:textId="2DA6F21D" w:rsidR="00D47900" w:rsidRDefault="00D47900">
            <w:pPr>
              <w:pStyle w:val="CRCoverPage"/>
              <w:spacing w:after="0"/>
              <w:ind w:left="100"/>
            </w:pPr>
            <w:r>
              <w:t xml:space="preserve">The conditions for the reporting are clarified in </w:t>
            </w:r>
            <w:r w:rsidRPr="003D4ABF">
              <w:t>6.1.3.18</w:t>
            </w:r>
            <w:r>
              <w:t xml:space="preserve"> and the determination details are removed</w:t>
            </w:r>
            <w:r w:rsidR="0095482D">
              <w:t xml:space="preserve"> from that clause</w:t>
            </w:r>
            <w:r>
              <w:t>.</w:t>
            </w:r>
          </w:p>
          <w:p w14:paraId="31C656EC" w14:textId="1192A64A" w:rsidR="001E41F3" w:rsidRDefault="00E205EC">
            <w:pPr>
              <w:pStyle w:val="CRCoverPage"/>
              <w:spacing w:after="0"/>
              <w:ind w:left="100"/>
            </w:pPr>
            <w:r>
              <w:t xml:space="preserve">The details of the </w:t>
            </w:r>
            <w:r w:rsidR="00D47900">
              <w:t>determination</w:t>
            </w:r>
            <w:r>
              <w:t xml:space="preserve"> are clarified</w:t>
            </w:r>
            <w:r w:rsidR="00D47900">
              <w:t xml:space="preserve"> in clause </w:t>
            </w:r>
            <w:r w:rsidR="00D47900">
              <w:rPr>
                <w:lang w:eastAsia="zh-CN"/>
              </w:rPr>
              <w:t>6.1.3.27.1.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D4B78" w:rsidR="001E41F3" w:rsidRDefault="0095482D">
            <w:pPr>
              <w:pStyle w:val="CRCoverPage"/>
              <w:spacing w:after="0"/>
              <w:ind w:left="100"/>
            </w:pPr>
            <w:r>
              <w:t>Duplicated and conflicting statements.</w:t>
            </w:r>
            <w:r w:rsidR="004C32DD">
              <w:t xml:space="preserve"> Lack of details for the PCF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96273" w:rsidR="001E41F3" w:rsidRDefault="00CA6A53">
            <w:pPr>
              <w:pStyle w:val="CRCoverPage"/>
              <w:spacing w:after="0"/>
              <w:ind w:left="100"/>
              <w:rPr>
                <w:noProof/>
              </w:rPr>
            </w:pPr>
            <w:r w:rsidRPr="003D4ABF">
              <w:t>6.1.3.18</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B2F361" w14:textId="77777777" w:rsidR="003A0C69" w:rsidRPr="003D4ABF" w:rsidRDefault="003A0C69" w:rsidP="003A0C69">
      <w:pPr>
        <w:pStyle w:val="Heading4"/>
      </w:pPr>
      <w:bookmarkStart w:id="2" w:name="_Toc193796334"/>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85602129"/>
      <w:bookmarkEnd w:id="1"/>
      <w:r w:rsidRPr="003D4ABF">
        <w:t>6.1.3.18</w:t>
      </w:r>
      <w:r w:rsidRPr="003D4ABF">
        <w:tab/>
        <w:t>Event reporting from the</w:t>
      </w:r>
      <w:r w:rsidRPr="003D4ABF">
        <w:rPr>
          <w:rFonts w:eastAsia="SimSun"/>
          <w:lang w:eastAsia="zh-CN"/>
        </w:rPr>
        <w:t xml:space="preserve"> </w:t>
      </w:r>
      <w:r w:rsidRPr="003D4ABF">
        <w:t>PCF</w:t>
      </w:r>
      <w:bookmarkEnd w:id="2"/>
    </w:p>
    <w:p w14:paraId="162F8E48" w14:textId="77777777" w:rsidR="003A0C69" w:rsidRDefault="003A0C69" w:rsidP="003A0C6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97222EB" w14:textId="77777777" w:rsidR="003A0C69" w:rsidRPr="003D4ABF" w:rsidRDefault="003A0C69" w:rsidP="003A0C6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AB26523" w14:textId="77777777" w:rsidR="003A0C69" w:rsidRDefault="003A0C69" w:rsidP="003A0C69">
      <w:r w:rsidRPr="003D4ABF">
        <w:t>The events that can be subscribed by the AF and by</w:t>
      </w:r>
      <w:r>
        <w:t xml:space="preserve"> other NFs</w:t>
      </w:r>
      <w:r w:rsidRPr="003D4ABF">
        <w:t xml:space="preserve"> are listed in Table 6.1.3.18-1.</w:t>
      </w:r>
    </w:p>
    <w:p w14:paraId="58DEF2C3" w14:textId="77777777" w:rsidR="003A0C69" w:rsidRDefault="003A0C69" w:rsidP="003A0C69">
      <w:pPr>
        <w:sectPr w:rsidR="003A0C69" w:rsidSect="00641B5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C141720" w14:textId="77777777" w:rsidR="003A0C69" w:rsidRPr="003D4ABF" w:rsidRDefault="003A0C69" w:rsidP="003A0C6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A0C69" w:rsidRPr="003D4ABF" w14:paraId="65BABFEA" w14:textId="77777777" w:rsidTr="003C2DFB">
        <w:trPr>
          <w:cantSplit/>
          <w:tblHeader/>
          <w:jc w:val="center"/>
        </w:trPr>
        <w:tc>
          <w:tcPr>
            <w:tcW w:w="2280" w:type="dxa"/>
          </w:tcPr>
          <w:p w14:paraId="29C8233C" w14:textId="77777777" w:rsidR="003A0C69" w:rsidRPr="003D4ABF" w:rsidRDefault="003A0C69" w:rsidP="003C2DFB">
            <w:pPr>
              <w:pStyle w:val="TAH"/>
              <w:rPr>
                <w:sz w:val="16"/>
                <w:szCs w:val="16"/>
              </w:rPr>
            </w:pPr>
            <w:r w:rsidRPr="003D4ABF">
              <w:rPr>
                <w:sz w:val="16"/>
                <w:szCs w:val="16"/>
              </w:rPr>
              <w:t>Event</w:t>
            </w:r>
          </w:p>
        </w:tc>
        <w:tc>
          <w:tcPr>
            <w:tcW w:w="3544" w:type="dxa"/>
          </w:tcPr>
          <w:p w14:paraId="7DFC6AF7" w14:textId="77777777" w:rsidR="003A0C69" w:rsidRPr="003D4ABF" w:rsidRDefault="003A0C69" w:rsidP="003C2DFB">
            <w:pPr>
              <w:pStyle w:val="TAH"/>
              <w:rPr>
                <w:sz w:val="16"/>
                <w:szCs w:val="16"/>
              </w:rPr>
            </w:pPr>
            <w:r w:rsidRPr="003D4ABF">
              <w:rPr>
                <w:sz w:val="16"/>
                <w:szCs w:val="16"/>
              </w:rPr>
              <w:t>Description</w:t>
            </w:r>
          </w:p>
        </w:tc>
        <w:tc>
          <w:tcPr>
            <w:tcW w:w="1276" w:type="dxa"/>
          </w:tcPr>
          <w:p w14:paraId="57A09272" w14:textId="77777777" w:rsidR="003A0C69" w:rsidRPr="003D4ABF" w:rsidRDefault="003A0C69" w:rsidP="003C2DFB">
            <w:pPr>
              <w:pStyle w:val="TAH"/>
              <w:rPr>
                <w:sz w:val="16"/>
                <w:szCs w:val="16"/>
              </w:rPr>
            </w:pPr>
            <w:r>
              <w:rPr>
                <w:sz w:val="16"/>
                <w:szCs w:val="16"/>
              </w:rPr>
              <w:t xml:space="preserve">NF that can subscribe </w:t>
            </w:r>
            <w:r w:rsidRPr="003D4ABF">
              <w:rPr>
                <w:sz w:val="16"/>
                <w:szCs w:val="16"/>
              </w:rPr>
              <w:t>for reporting</w:t>
            </w:r>
          </w:p>
        </w:tc>
        <w:tc>
          <w:tcPr>
            <w:tcW w:w="1134" w:type="dxa"/>
          </w:tcPr>
          <w:p w14:paraId="461EFE0C"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2E04FC0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044B6EA"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Bulk Subscription</w:t>
            </w:r>
          </w:p>
          <w:p w14:paraId="3729EED9"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1)</w:t>
            </w:r>
          </w:p>
        </w:tc>
        <w:tc>
          <w:tcPr>
            <w:tcW w:w="1276" w:type="dxa"/>
          </w:tcPr>
          <w:p w14:paraId="5EBCCB61"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0BD32C32"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Availability for N5 per UE</w:t>
            </w:r>
          </w:p>
          <w:p w14:paraId="3F53397B" w14:textId="77777777" w:rsidR="003A0C69" w:rsidRPr="003D4ABF" w:rsidRDefault="003A0C69" w:rsidP="003C2DFB">
            <w:pPr>
              <w:pStyle w:val="TAH"/>
              <w:rPr>
                <w:rFonts w:eastAsia="SimSun"/>
                <w:sz w:val="16"/>
                <w:szCs w:val="16"/>
                <w:lang w:eastAsia="zh-CN"/>
              </w:rPr>
            </w:pPr>
            <w:r w:rsidRPr="003D4ABF">
              <w:rPr>
                <w:rFonts w:eastAsia="SimSun"/>
                <w:sz w:val="16"/>
                <w:szCs w:val="16"/>
                <w:lang w:eastAsia="zh-CN"/>
              </w:rPr>
              <w:t>(NOTE 6)</w:t>
            </w:r>
          </w:p>
        </w:tc>
        <w:tc>
          <w:tcPr>
            <w:tcW w:w="1134" w:type="dxa"/>
          </w:tcPr>
          <w:p w14:paraId="76D0E9D0" w14:textId="77777777" w:rsidR="003A0C69" w:rsidRDefault="003A0C69" w:rsidP="003C2DFB">
            <w:pPr>
              <w:pStyle w:val="TAH"/>
              <w:rPr>
                <w:rFonts w:eastAsia="SimSun"/>
                <w:sz w:val="16"/>
                <w:szCs w:val="16"/>
                <w:lang w:eastAsia="zh-CN"/>
              </w:rPr>
            </w:pPr>
            <w:r>
              <w:rPr>
                <w:rFonts w:eastAsia="SimSun"/>
                <w:sz w:val="16"/>
                <w:szCs w:val="16"/>
                <w:lang w:eastAsia="zh-CN"/>
              </w:rPr>
              <w:t>Availability for N24 per UE</w:t>
            </w:r>
          </w:p>
          <w:p w14:paraId="47A6D15D" w14:textId="77777777" w:rsidR="003A0C69" w:rsidRPr="003D4ABF" w:rsidRDefault="003A0C69" w:rsidP="003C2DFB">
            <w:pPr>
              <w:pStyle w:val="TAH"/>
              <w:rPr>
                <w:rFonts w:eastAsia="SimSun"/>
                <w:sz w:val="16"/>
                <w:szCs w:val="16"/>
                <w:lang w:eastAsia="zh-CN"/>
              </w:rPr>
            </w:pPr>
            <w:r>
              <w:rPr>
                <w:rFonts w:eastAsia="SimSun"/>
                <w:sz w:val="16"/>
                <w:szCs w:val="16"/>
                <w:lang w:eastAsia="zh-CN"/>
              </w:rPr>
              <w:t>(NOTE 6)</w:t>
            </w:r>
          </w:p>
        </w:tc>
      </w:tr>
      <w:tr w:rsidR="003A0C69" w:rsidRPr="003D4ABF" w14:paraId="20CE5357" w14:textId="77777777" w:rsidTr="003C2DFB">
        <w:trPr>
          <w:cantSplit/>
          <w:jc w:val="center"/>
        </w:trPr>
        <w:tc>
          <w:tcPr>
            <w:tcW w:w="2280" w:type="dxa"/>
          </w:tcPr>
          <w:p w14:paraId="486159C3" w14:textId="77777777" w:rsidR="003A0C69" w:rsidRPr="003D4ABF" w:rsidRDefault="003A0C69" w:rsidP="003C2DFB">
            <w:pPr>
              <w:pStyle w:val="TAL"/>
              <w:rPr>
                <w:sz w:val="16"/>
                <w:szCs w:val="16"/>
              </w:rPr>
            </w:pPr>
            <w:r w:rsidRPr="003D4ABF">
              <w:rPr>
                <w:sz w:val="16"/>
                <w:szCs w:val="16"/>
              </w:rPr>
              <w:t>PLMN Identifier Notification</w:t>
            </w:r>
          </w:p>
          <w:p w14:paraId="59BD5AF1" w14:textId="77777777" w:rsidR="003A0C69" w:rsidRPr="003D4ABF" w:rsidRDefault="003A0C69" w:rsidP="003C2DFB">
            <w:pPr>
              <w:pStyle w:val="TAL"/>
              <w:rPr>
                <w:sz w:val="16"/>
                <w:szCs w:val="16"/>
              </w:rPr>
            </w:pPr>
            <w:r w:rsidRPr="003D4ABF">
              <w:rPr>
                <w:sz w:val="16"/>
                <w:szCs w:val="16"/>
              </w:rPr>
              <w:t>(NOTE 5)</w:t>
            </w:r>
          </w:p>
        </w:tc>
        <w:tc>
          <w:tcPr>
            <w:tcW w:w="3544" w:type="dxa"/>
          </w:tcPr>
          <w:p w14:paraId="5056A5DE" w14:textId="77777777" w:rsidR="003A0C69" w:rsidRPr="003D4ABF" w:rsidRDefault="003A0C69" w:rsidP="003C2DFB">
            <w:pPr>
              <w:pStyle w:val="TAL"/>
              <w:rPr>
                <w:sz w:val="16"/>
                <w:szCs w:val="16"/>
              </w:rPr>
            </w:pPr>
            <w:r w:rsidRPr="003D4ABF">
              <w:rPr>
                <w:sz w:val="16"/>
                <w:szCs w:val="16"/>
              </w:rPr>
              <w:t>The PLMN identifier or SNPN identifier where the UE is currently located.</w:t>
            </w:r>
          </w:p>
        </w:tc>
        <w:tc>
          <w:tcPr>
            <w:tcW w:w="1276" w:type="dxa"/>
          </w:tcPr>
          <w:p w14:paraId="27261915" w14:textId="77777777" w:rsidR="003A0C69" w:rsidRPr="003D4ABF" w:rsidRDefault="003A0C69" w:rsidP="003C2DFB">
            <w:pPr>
              <w:pStyle w:val="TAC"/>
              <w:rPr>
                <w:sz w:val="16"/>
                <w:szCs w:val="16"/>
              </w:rPr>
            </w:pPr>
            <w:r w:rsidRPr="003D4ABF">
              <w:rPr>
                <w:sz w:val="16"/>
                <w:szCs w:val="16"/>
              </w:rPr>
              <w:t>AF</w:t>
            </w:r>
            <w:r>
              <w:rPr>
                <w:sz w:val="16"/>
                <w:szCs w:val="16"/>
              </w:rPr>
              <w:t>, PCF</w:t>
            </w:r>
          </w:p>
        </w:tc>
        <w:tc>
          <w:tcPr>
            <w:tcW w:w="1134" w:type="dxa"/>
          </w:tcPr>
          <w:p w14:paraId="7B9CEF8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4E9DF10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C344B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30CDD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455F5A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BD7F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r>
      <w:tr w:rsidR="003A0C69" w:rsidRPr="003D4ABF" w14:paraId="026B96DB" w14:textId="77777777" w:rsidTr="003C2DFB">
        <w:trPr>
          <w:cantSplit/>
          <w:jc w:val="center"/>
        </w:trPr>
        <w:tc>
          <w:tcPr>
            <w:tcW w:w="2280" w:type="dxa"/>
          </w:tcPr>
          <w:p w14:paraId="265FE2CF" w14:textId="77777777" w:rsidR="003A0C69" w:rsidRPr="003D4ABF" w:rsidRDefault="003A0C69" w:rsidP="003C2DFB">
            <w:pPr>
              <w:pStyle w:val="TAL"/>
              <w:rPr>
                <w:sz w:val="16"/>
                <w:szCs w:val="16"/>
              </w:rPr>
            </w:pPr>
            <w:r w:rsidRPr="003D4ABF">
              <w:rPr>
                <w:sz w:val="16"/>
                <w:szCs w:val="16"/>
              </w:rPr>
              <w:t>Change of Access Type</w:t>
            </w:r>
          </w:p>
        </w:tc>
        <w:tc>
          <w:tcPr>
            <w:tcW w:w="3544" w:type="dxa"/>
          </w:tcPr>
          <w:p w14:paraId="478CED80" w14:textId="77777777" w:rsidR="003A0C69" w:rsidRPr="003D4ABF" w:rsidRDefault="003A0C69" w:rsidP="003C2DFB">
            <w:pPr>
              <w:pStyle w:val="TAL"/>
              <w:rPr>
                <w:sz w:val="16"/>
                <w:szCs w:val="16"/>
              </w:rPr>
            </w:pPr>
            <w:r w:rsidRPr="003D4ABF">
              <w:rPr>
                <w:sz w:val="16"/>
                <w:szCs w:val="16"/>
              </w:rPr>
              <w:t>The Access Type and, if applicable, the RAT Type of the PDU Session has changed.</w:t>
            </w:r>
          </w:p>
        </w:tc>
        <w:tc>
          <w:tcPr>
            <w:tcW w:w="1276" w:type="dxa"/>
          </w:tcPr>
          <w:p w14:paraId="04801A3A" w14:textId="77777777" w:rsidR="003A0C69" w:rsidRPr="003D4ABF" w:rsidRDefault="003A0C69" w:rsidP="003C2DFB">
            <w:pPr>
              <w:pStyle w:val="TAC"/>
              <w:rPr>
                <w:sz w:val="16"/>
                <w:szCs w:val="16"/>
              </w:rPr>
            </w:pPr>
            <w:r w:rsidRPr="003D4ABF">
              <w:rPr>
                <w:sz w:val="16"/>
                <w:szCs w:val="16"/>
              </w:rPr>
              <w:t>AF</w:t>
            </w:r>
          </w:p>
        </w:tc>
        <w:tc>
          <w:tcPr>
            <w:tcW w:w="1134" w:type="dxa"/>
          </w:tcPr>
          <w:p w14:paraId="417AC4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3A99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C1D170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3099BA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2A5E27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0ECAB1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BD7F6C9" w14:textId="77777777" w:rsidTr="003C2DFB">
        <w:trPr>
          <w:cantSplit/>
          <w:jc w:val="center"/>
        </w:trPr>
        <w:tc>
          <w:tcPr>
            <w:tcW w:w="2280" w:type="dxa"/>
          </w:tcPr>
          <w:p w14:paraId="7486F458" w14:textId="77777777" w:rsidR="003A0C69" w:rsidRPr="003D4ABF" w:rsidRDefault="003A0C69" w:rsidP="003C2DFB">
            <w:pPr>
              <w:pStyle w:val="TAL"/>
              <w:rPr>
                <w:sz w:val="16"/>
                <w:szCs w:val="16"/>
              </w:rPr>
            </w:pPr>
            <w:r w:rsidRPr="003D4ABF">
              <w:rPr>
                <w:sz w:val="16"/>
                <w:szCs w:val="16"/>
              </w:rPr>
              <w:t>EPS fallback</w:t>
            </w:r>
          </w:p>
        </w:tc>
        <w:tc>
          <w:tcPr>
            <w:tcW w:w="3544" w:type="dxa"/>
          </w:tcPr>
          <w:p w14:paraId="7858DB4A" w14:textId="77777777" w:rsidR="003A0C69" w:rsidRPr="003D4ABF" w:rsidRDefault="003A0C69" w:rsidP="003C2DFB">
            <w:pPr>
              <w:pStyle w:val="TAL"/>
              <w:rPr>
                <w:sz w:val="16"/>
                <w:szCs w:val="16"/>
              </w:rPr>
            </w:pPr>
            <w:r w:rsidRPr="003D4ABF">
              <w:rPr>
                <w:sz w:val="16"/>
                <w:szCs w:val="16"/>
              </w:rPr>
              <w:t>EPS fallback is initiated</w:t>
            </w:r>
          </w:p>
        </w:tc>
        <w:tc>
          <w:tcPr>
            <w:tcW w:w="1276" w:type="dxa"/>
          </w:tcPr>
          <w:p w14:paraId="03E19874" w14:textId="77777777" w:rsidR="003A0C69" w:rsidRPr="003D4ABF" w:rsidRDefault="003A0C69" w:rsidP="003C2DFB">
            <w:pPr>
              <w:pStyle w:val="TAC"/>
              <w:rPr>
                <w:sz w:val="16"/>
                <w:szCs w:val="16"/>
              </w:rPr>
            </w:pPr>
            <w:r w:rsidRPr="003D4ABF">
              <w:rPr>
                <w:sz w:val="16"/>
                <w:szCs w:val="16"/>
              </w:rPr>
              <w:t>AF</w:t>
            </w:r>
          </w:p>
        </w:tc>
        <w:tc>
          <w:tcPr>
            <w:tcW w:w="1134" w:type="dxa"/>
          </w:tcPr>
          <w:p w14:paraId="00A2434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BFBC9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357E0F0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012FF5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D9B1B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183E43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998B764" w14:textId="77777777" w:rsidTr="003C2DFB">
        <w:trPr>
          <w:cantSplit/>
          <w:jc w:val="center"/>
        </w:trPr>
        <w:tc>
          <w:tcPr>
            <w:tcW w:w="2280" w:type="dxa"/>
          </w:tcPr>
          <w:p w14:paraId="27237C2D" w14:textId="77777777" w:rsidR="003A0C69" w:rsidRPr="003D4ABF" w:rsidRDefault="003A0C69" w:rsidP="003C2DFB">
            <w:pPr>
              <w:pStyle w:val="TAL"/>
              <w:rPr>
                <w:sz w:val="16"/>
                <w:szCs w:val="16"/>
              </w:rPr>
            </w:pPr>
            <w:r w:rsidRPr="003D4ABF">
              <w:rPr>
                <w:sz w:val="16"/>
                <w:szCs w:val="16"/>
              </w:rPr>
              <w:t>Signalling path status</w:t>
            </w:r>
          </w:p>
        </w:tc>
        <w:tc>
          <w:tcPr>
            <w:tcW w:w="3544" w:type="dxa"/>
          </w:tcPr>
          <w:p w14:paraId="175F8744" w14:textId="77777777" w:rsidR="003A0C69" w:rsidRPr="003D4ABF" w:rsidRDefault="003A0C69" w:rsidP="003C2DFB">
            <w:pPr>
              <w:pStyle w:val="TAL"/>
              <w:rPr>
                <w:sz w:val="16"/>
                <w:szCs w:val="16"/>
              </w:rPr>
            </w:pPr>
            <w:r w:rsidRPr="003D4ABF">
              <w:rPr>
                <w:sz w:val="16"/>
                <w:szCs w:val="16"/>
              </w:rPr>
              <w:t>The status of the resources related to the signalling traffic of the AF session.</w:t>
            </w:r>
          </w:p>
        </w:tc>
        <w:tc>
          <w:tcPr>
            <w:tcW w:w="1276" w:type="dxa"/>
          </w:tcPr>
          <w:p w14:paraId="46D50907" w14:textId="77777777" w:rsidR="003A0C69" w:rsidRPr="003D4ABF" w:rsidRDefault="003A0C69" w:rsidP="003C2DFB">
            <w:pPr>
              <w:pStyle w:val="TAC"/>
              <w:rPr>
                <w:sz w:val="16"/>
                <w:szCs w:val="16"/>
              </w:rPr>
            </w:pPr>
            <w:r w:rsidRPr="003D4ABF">
              <w:rPr>
                <w:sz w:val="16"/>
                <w:szCs w:val="16"/>
              </w:rPr>
              <w:t>AF</w:t>
            </w:r>
          </w:p>
        </w:tc>
        <w:tc>
          <w:tcPr>
            <w:tcW w:w="1134" w:type="dxa"/>
          </w:tcPr>
          <w:p w14:paraId="75C83CC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DD0024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FF3ED9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BEF134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DC4291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969596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4CC5919" w14:textId="77777777" w:rsidTr="003C2DFB">
        <w:trPr>
          <w:cantSplit/>
          <w:jc w:val="center"/>
        </w:trPr>
        <w:tc>
          <w:tcPr>
            <w:tcW w:w="2280" w:type="dxa"/>
          </w:tcPr>
          <w:p w14:paraId="42C0366B" w14:textId="77777777" w:rsidR="003A0C69" w:rsidRPr="003D4ABF" w:rsidRDefault="003A0C69" w:rsidP="003C2DFB">
            <w:pPr>
              <w:pStyle w:val="TAL"/>
              <w:rPr>
                <w:sz w:val="16"/>
                <w:szCs w:val="16"/>
              </w:rPr>
            </w:pPr>
            <w:r w:rsidRPr="003D4ABF">
              <w:rPr>
                <w:sz w:val="16"/>
                <w:szCs w:val="16"/>
              </w:rPr>
              <w:t>Access Network Charging Correlation Information</w:t>
            </w:r>
          </w:p>
        </w:tc>
        <w:tc>
          <w:tcPr>
            <w:tcW w:w="3544" w:type="dxa"/>
          </w:tcPr>
          <w:p w14:paraId="62F47E76" w14:textId="77777777" w:rsidR="003A0C69" w:rsidRPr="003D4ABF" w:rsidRDefault="003A0C69" w:rsidP="003C2DFB">
            <w:pPr>
              <w:pStyle w:val="TAL"/>
              <w:rPr>
                <w:sz w:val="16"/>
                <w:szCs w:val="16"/>
              </w:rPr>
            </w:pPr>
            <w:r w:rsidRPr="003D4ABF">
              <w:rPr>
                <w:sz w:val="16"/>
                <w:szCs w:val="16"/>
              </w:rPr>
              <w:t>The Access Network Charging Correlation Information of the resources allocated for the AF session.</w:t>
            </w:r>
          </w:p>
        </w:tc>
        <w:tc>
          <w:tcPr>
            <w:tcW w:w="1276" w:type="dxa"/>
          </w:tcPr>
          <w:p w14:paraId="58A45BAB" w14:textId="77777777" w:rsidR="003A0C69" w:rsidRPr="003D4ABF" w:rsidRDefault="003A0C69" w:rsidP="003C2DFB">
            <w:pPr>
              <w:pStyle w:val="TAC"/>
              <w:rPr>
                <w:sz w:val="16"/>
                <w:szCs w:val="16"/>
              </w:rPr>
            </w:pPr>
            <w:r w:rsidRPr="003D4ABF">
              <w:rPr>
                <w:sz w:val="16"/>
                <w:szCs w:val="16"/>
              </w:rPr>
              <w:t>AF</w:t>
            </w:r>
          </w:p>
        </w:tc>
        <w:tc>
          <w:tcPr>
            <w:tcW w:w="1134" w:type="dxa"/>
          </w:tcPr>
          <w:p w14:paraId="345D910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0492891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04A1603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DF4EE4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866F5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0E0A2A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24153453" w14:textId="77777777" w:rsidTr="003C2DFB">
        <w:trPr>
          <w:cantSplit/>
          <w:jc w:val="center"/>
        </w:trPr>
        <w:tc>
          <w:tcPr>
            <w:tcW w:w="2280" w:type="dxa"/>
          </w:tcPr>
          <w:p w14:paraId="0E830706" w14:textId="77777777" w:rsidR="003A0C69" w:rsidRPr="003D4ABF" w:rsidRDefault="003A0C69" w:rsidP="003C2DFB">
            <w:pPr>
              <w:pStyle w:val="TAL"/>
              <w:rPr>
                <w:sz w:val="16"/>
                <w:szCs w:val="16"/>
              </w:rPr>
            </w:pPr>
            <w:r w:rsidRPr="003D4ABF">
              <w:rPr>
                <w:sz w:val="16"/>
                <w:szCs w:val="16"/>
              </w:rPr>
              <w:t>Access Network Information Notification</w:t>
            </w:r>
          </w:p>
        </w:tc>
        <w:tc>
          <w:tcPr>
            <w:tcW w:w="3544" w:type="dxa"/>
          </w:tcPr>
          <w:p w14:paraId="53B13D15" w14:textId="77777777" w:rsidR="003A0C69" w:rsidRPr="003D4ABF" w:rsidRDefault="003A0C69" w:rsidP="003C2DFB">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5181288B" w14:textId="77777777" w:rsidR="003A0C69" w:rsidRPr="003D4ABF" w:rsidRDefault="003A0C69" w:rsidP="003C2DFB">
            <w:pPr>
              <w:pStyle w:val="TAC"/>
              <w:rPr>
                <w:sz w:val="16"/>
                <w:szCs w:val="16"/>
              </w:rPr>
            </w:pPr>
            <w:r w:rsidRPr="003D4ABF">
              <w:rPr>
                <w:sz w:val="16"/>
                <w:szCs w:val="16"/>
              </w:rPr>
              <w:t>AF</w:t>
            </w:r>
          </w:p>
        </w:tc>
        <w:tc>
          <w:tcPr>
            <w:tcW w:w="1134" w:type="dxa"/>
          </w:tcPr>
          <w:p w14:paraId="62FD3522"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6" w:type="dxa"/>
          </w:tcPr>
          <w:p w14:paraId="26EC54FC" w14:textId="77777777" w:rsidR="003A0C69" w:rsidRPr="003D4ABF" w:rsidRDefault="003A0C69" w:rsidP="003C2DFB">
            <w:pPr>
              <w:pStyle w:val="TAC"/>
              <w:rPr>
                <w:rFonts w:eastAsia="SimSun"/>
                <w:sz w:val="16"/>
                <w:szCs w:val="16"/>
              </w:rPr>
            </w:pPr>
            <w:r w:rsidRPr="003D4ABF">
              <w:rPr>
                <w:rFonts w:eastAsia="SimSun"/>
                <w:sz w:val="16"/>
                <w:szCs w:val="16"/>
              </w:rPr>
              <w:t>Yes</w:t>
            </w:r>
          </w:p>
        </w:tc>
        <w:tc>
          <w:tcPr>
            <w:tcW w:w="1275" w:type="dxa"/>
          </w:tcPr>
          <w:p w14:paraId="53851625" w14:textId="77777777" w:rsidR="003A0C69" w:rsidRPr="003D4ABF" w:rsidRDefault="003A0C69" w:rsidP="003C2DFB">
            <w:pPr>
              <w:pStyle w:val="TAC"/>
              <w:rPr>
                <w:rFonts w:eastAsia="SimSun"/>
                <w:sz w:val="16"/>
                <w:szCs w:val="16"/>
              </w:rPr>
            </w:pPr>
            <w:r w:rsidRPr="003D4ABF">
              <w:rPr>
                <w:rFonts w:eastAsia="SimSun"/>
                <w:sz w:val="16"/>
                <w:szCs w:val="16"/>
              </w:rPr>
              <w:t>No</w:t>
            </w:r>
          </w:p>
        </w:tc>
        <w:tc>
          <w:tcPr>
            <w:tcW w:w="1276" w:type="dxa"/>
          </w:tcPr>
          <w:p w14:paraId="33AF7809"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6D9CCF01" w14:textId="77777777" w:rsidR="003A0C69" w:rsidRPr="003D4ABF" w:rsidRDefault="003A0C69" w:rsidP="003C2DFB">
            <w:pPr>
              <w:pStyle w:val="TAC"/>
              <w:rPr>
                <w:rFonts w:eastAsia="SimSun"/>
                <w:sz w:val="16"/>
                <w:szCs w:val="16"/>
              </w:rPr>
            </w:pPr>
            <w:r w:rsidRPr="003D4ABF">
              <w:rPr>
                <w:rFonts w:eastAsia="SimSun"/>
                <w:sz w:val="16"/>
                <w:szCs w:val="16"/>
                <w:lang w:eastAsia="zh-CN"/>
              </w:rPr>
              <w:t>No</w:t>
            </w:r>
          </w:p>
        </w:tc>
        <w:tc>
          <w:tcPr>
            <w:tcW w:w="1134" w:type="dxa"/>
          </w:tcPr>
          <w:p w14:paraId="33BE3C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021F482" w14:textId="77777777" w:rsidTr="003C2DFB">
        <w:trPr>
          <w:cantSplit/>
          <w:jc w:val="center"/>
        </w:trPr>
        <w:tc>
          <w:tcPr>
            <w:tcW w:w="2280" w:type="dxa"/>
          </w:tcPr>
          <w:p w14:paraId="5C851D6E" w14:textId="77777777" w:rsidR="003A0C69" w:rsidRPr="003D4ABF" w:rsidRDefault="003A0C69" w:rsidP="003C2DFB">
            <w:pPr>
              <w:pStyle w:val="TAL"/>
              <w:rPr>
                <w:sz w:val="16"/>
                <w:szCs w:val="16"/>
              </w:rPr>
            </w:pPr>
            <w:r w:rsidRPr="003D4ABF">
              <w:rPr>
                <w:rFonts w:eastAsia="SimSun"/>
                <w:sz w:val="16"/>
                <w:szCs w:val="16"/>
              </w:rPr>
              <w:t>Reporting Usage for Sponsored Data Connectivity</w:t>
            </w:r>
          </w:p>
        </w:tc>
        <w:tc>
          <w:tcPr>
            <w:tcW w:w="3544" w:type="dxa"/>
          </w:tcPr>
          <w:p w14:paraId="79C6F786" w14:textId="77777777" w:rsidR="003A0C69" w:rsidRPr="003D4ABF" w:rsidRDefault="003A0C69" w:rsidP="003C2DFB">
            <w:pPr>
              <w:pStyle w:val="TAL"/>
              <w:rPr>
                <w:sz w:val="16"/>
                <w:szCs w:val="16"/>
              </w:rPr>
            </w:pPr>
            <w:r w:rsidRPr="003D4ABF">
              <w:rPr>
                <w:sz w:val="16"/>
                <w:szCs w:val="16"/>
              </w:rPr>
              <w:t>The usage threshold provided by the AF has been reached; or the AF session is terminated.</w:t>
            </w:r>
          </w:p>
        </w:tc>
        <w:tc>
          <w:tcPr>
            <w:tcW w:w="1276" w:type="dxa"/>
          </w:tcPr>
          <w:p w14:paraId="6112C577" w14:textId="77777777" w:rsidR="003A0C69" w:rsidRPr="003D4ABF" w:rsidRDefault="003A0C69" w:rsidP="003C2DFB">
            <w:pPr>
              <w:pStyle w:val="TAC"/>
              <w:rPr>
                <w:sz w:val="16"/>
                <w:szCs w:val="16"/>
              </w:rPr>
            </w:pPr>
            <w:r w:rsidRPr="003D4ABF">
              <w:rPr>
                <w:sz w:val="16"/>
                <w:szCs w:val="16"/>
              </w:rPr>
              <w:t>AF</w:t>
            </w:r>
          </w:p>
        </w:tc>
        <w:tc>
          <w:tcPr>
            <w:tcW w:w="1134" w:type="dxa"/>
          </w:tcPr>
          <w:p w14:paraId="282E54C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1476208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2CA4ED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63F03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A860D3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3B69FEC"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74BE205" w14:textId="77777777" w:rsidTr="003C2DFB">
        <w:trPr>
          <w:cantSplit/>
          <w:jc w:val="center"/>
        </w:trPr>
        <w:tc>
          <w:tcPr>
            <w:tcW w:w="2280" w:type="dxa"/>
          </w:tcPr>
          <w:p w14:paraId="31ADD58D" w14:textId="77777777" w:rsidR="003A0C69" w:rsidRPr="003D4ABF" w:rsidRDefault="003A0C69" w:rsidP="003C2DFB">
            <w:pPr>
              <w:pStyle w:val="TAL"/>
              <w:rPr>
                <w:sz w:val="16"/>
                <w:szCs w:val="16"/>
              </w:rPr>
            </w:pPr>
            <w:r w:rsidRPr="003D4ABF">
              <w:rPr>
                <w:sz w:val="16"/>
                <w:szCs w:val="16"/>
              </w:rPr>
              <w:t>Service Data Flow deactivation</w:t>
            </w:r>
          </w:p>
        </w:tc>
        <w:tc>
          <w:tcPr>
            <w:tcW w:w="3544" w:type="dxa"/>
          </w:tcPr>
          <w:p w14:paraId="74E65026" w14:textId="77777777" w:rsidR="003A0C69" w:rsidRPr="003D4ABF" w:rsidRDefault="003A0C69" w:rsidP="003C2DFB">
            <w:pPr>
              <w:pStyle w:val="TAL"/>
              <w:rPr>
                <w:sz w:val="16"/>
                <w:szCs w:val="16"/>
              </w:rPr>
            </w:pPr>
            <w:r w:rsidRPr="003D4ABF">
              <w:rPr>
                <w:sz w:val="16"/>
                <w:szCs w:val="16"/>
              </w:rPr>
              <w:t>The resources related to the AF session are released.</w:t>
            </w:r>
          </w:p>
        </w:tc>
        <w:tc>
          <w:tcPr>
            <w:tcW w:w="1276" w:type="dxa"/>
          </w:tcPr>
          <w:p w14:paraId="429DA66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3506C81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03602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130CB4EA"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98538B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DEB2A8"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878A4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6D41371A" w14:textId="77777777" w:rsidTr="003C2DFB">
        <w:trPr>
          <w:cantSplit/>
          <w:jc w:val="center"/>
        </w:trPr>
        <w:tc>
          <w:tcPr>
            <w:tcW w:w="2280" w:type="dxa"/>
          </w:tcPr>
          <w:p w14:paraId="652ACF01" w14:textId="77777777" w:rsidR="003A0C69" w:rsidRPr="003D4ABF" w:rsidRDefault="003A0C69" w:rsidP="003C2DFB">
            <w:pPr>
              <w:pStyle w:val="TAL"/>
              <w:rPr>
                <w:sz w:val="16"/>
                <w:szCs w:val="16"/>
              </w:rPr>
            </w:pPr>
            <w:r w:rsidRPr="003D4ABF">
              <w:rPr>
                <w:sz w:val="16"/>
                <w:szCs w:val="16"/>
              </w:rPr>
              <w:t>Resource allocation outcome</w:t>
            </w:r>
          </w:p>
        </w:tc>
        <w:tc>
          <w:tcPr>
            <w:tcW w:w="3544" w:type="dxa"/>
          </w:tcPr>
          <w:p w14:paraId="36543680" w14:textId="77777777" w:rsidR="003A0C69" w:rsidRPr="003D4ABF" w:rsidRDefault="003A0C69" w:rsidP="003C2DFB">
            <w:pPr>
              <w:pStyle w:val="TAL"/>
              <w:rPr>
                <w:sz w:val="16"/>
                <w:szCs w:val="16"/>
              </w:rPr>
            </w:pPr>
            <w:r w:rsidRPr="003D4ABF">
              <w:rPr>
                <w:sz w:val="16"/>
                <w:szCs w:val="16"/>
              </w:rPr>
              <w:t>The outcome of the resource allocation related to the AF session.</w:t>
            </w:r>
          </w:p>
        </w:tc>
        <w:tc>
          <w:tcPr>
            <w:tcW w:w="1276" w:type="dxa"/>
          </w:tcPr>
          <w:p w14:paraId="57BB9DDF" w14:textId="77777777" w:rsidR="003A0C69" w:rsidRPr="003D4ABF" w:rsidRDefault="003A0C69" w:rsidP="003C2DFB">
            <w:pPr>
              <w:pStyle w:val="TAC"/>
              <w:rPr>
                <w:sz w:val="16"/>
                <w:szCs w:val="16"/>
              </w:rPr>
            </w:pPr>
            <w:r w:rsidRPr="003D4ABF">
              <w:rPr>
                <w:sz w:val="16"/>
                <w:szCs w:val="16"/>
              </w:rPr>
              <w:t>AF</w:t>
            </w:r>
            <w:r>
              <w:rPr>
                <w:sz w:val="16"/>
                <w:szCs w:val="16"/>
              </w:rPr>
              <w:t>, TSCTSF</w:t>
            </w:r>
          </w:p>
        </w:tc>
        <w:tc>
          <w:tcPr>
            <w:tcW w:w="1134" w:type="dxa"/>
          </w:tcPr>
          <w:p w14:paraId="53A457E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62CCA48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5FD10C6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71D50C0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53B4F1F"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F57255E"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DAA4942" w14:textId="77777777" w:rsidTr="003C2DFB">
        <w:trPr>
          <w:cantSplit/>
          <w:jc w:val="center"/>
        </w:trPr>
        <w:tc>
          <w:tcPr>
            <w:tcW w:w="2280" w:type="dxa"/>
          </w:tcPr>
          <w:p w14:paraId="79EBC3DF" w14:textId="77777777" w:rsidR="003A0C69" w:rsidRPr="003D4ABF" w:rsidRDefault="003A0C69" w:rsidP="003C2DFB">
            <w:pPr>
              <w:pStyle w:val="TAL"/>
              <w:keepNext w:val="0"/>
              <w:rPr>
                <w:sz w:val="16"/>
                <w:szCs w:val="16"/>
              </w:rPr>
            </w:pPr>
            <w:r w:rsidRPr="003D4ABF">
              <w:rPr>
                <w:sz w:val="16"/>
                <w:szCs w:val="16"/>
              </w:rPr>
              <w:t>QoS targets can no longer (or can again) be fulfilled</w:t>
            </w:r>
          </w:p>
        </w:tc>
        <w:tc>
          <w:tcPr>
            <w:tcW w:w="3544" w:type="dxa"/>
          </w:tcPr>
          <w:p w14:paraId="64C643B6" w14:textId="77777777" w:rsidR="003A0C69" w:rsidRPr="003D4ABF" w:rsidRDefault="003A0C69" w:rsidP="003C2DF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208725"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BED4A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592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D11A24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8A97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ADF8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BD27B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10072F3" w14:textId="77777777" w:rsidTr="003C2DFB">
        <w:trPr>
          <w:cantSplit/>
          <w:jc w:val="center"/>
        </w:trPr>
        <w:tc>
          <w:tcPr>
            <w:tcW w:w="2280" w:type="dxa"/>
          </w:tcPr>
          <w:p w14:paraId="08C973BF" w14:textId="77777777" w:rsidR="003A0C69" w:rsidRPr="003D4ABF" w:rsidRDefault="003A0C69" w:rsidP="003C2DFB">
            <w:pPr>
              <w:pStyle w:val="TAL"/>
              <w:keepNext w:val="0"/>
              <w:rPr>
                <w:sz w:val="16"/>
                <w:szCs w:val="16"/>
              </w:rPr>
            </w:pPr>
            <w:r w:rsidRPr="003D4ABF">
              <w:rPr>
                <w:sz w:val="16"/>
                <w:szCs w:val="16"/>
              </w:rPr>
              <w:t>QoS Monitoring parameters</w:t>
            </w:r>
          </w:p>
        </w:tc>
        <w:tc>
          <w:tcPr>
            <w:tcW w:w="3544" w:type="dxa"/>
          </w:tcPr>
          <w:p w14:paraId="336A2926" w14:textId="77777777" w:rsidR="003A0C69" w:rsidRPr="003D4ABF" w:rsidRDefault="003A0C69" w:rsidP="003C2DF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AB96A9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063A661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B4E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4A6F66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44783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8D3E7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A30B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4D7ACC4" w14:textId="77777777" w:rsidTr="003C2DFB">
        <w:trPr>
          <w:cantSplit/>
          <w:jc w:val="center"/>
        </w:trPr>
        <w:tc>
          <w:tcPr>
            <w:tcW w:w="2280" w:type="dxa"/>
          </w:tcPr>
          <w:p w14:paraId="1946BF0E" w14:textId="77777777" w:rsidR="003A0C69" w:rsidRPr="003D4ABF" w:rsidRDefault="003A0C69" w:rsidP="003C2DFB">
            <w:pPr>
              <w:pStyle w:val="TAL"/>
              <w:keepNext w:val="0"/>
              <w:rPr>
                <w:sz w:val="16"/>
                <w:szCs w:val="16"/>
              </w:rPr>
            </w:pPr>
            <w:r>
              <w:rPr>
                <w:sz w:val="16"/>
                <w:szCs w:val="16"/>
              </w:rPr>
              <w:t>Network support for QoS Monitoring</w:t>
            </w:r>
          </w:p>
        </w:tc>
        <w:tc>
          <w:tcPr>
            <w:tcW w:w="3544" w:type="dxa"/>
          </w:tcPr>
          <w:p w14:paraId="4A1C2958" w14:textId="77777777" w:rsidR="003A0C69" w:rsidRPr="003D4ABF" w:rsidRDefault="003A0C69" w:rsidP="003C2DFB">
            <w:pPr>
              <w:pStyle w:val="TAL"/>
              <w:keepNext w:val="0"/>
              <w:rPr>
                <w:sz w:val="16"/>
                <w:szCs w:val="16"/>
              </w:rPr>
            </w:pPr>
            <w:r>
              <w:rPr>
                <w:sz w:val="16"/>
                <w:szCs w:val="16"/>
              </w:rPr>
              <w:t>The QoS Monitoring can no longer (or can again) be performed by the network for the service data flow.</w:t>
            </w:r>
          </w:p>
        </w:tc>
        <w:tc>
          <w:tcPr>
            <w:tcW w:w="1276" w:type="dxa"/>
          </w:tcPr>
          <w:p w14:paraId="356AE3B8"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60AEE00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4A89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C543FA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71A0C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4E60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D873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8ADC8C7" w14:textId="77777777" w:rsidTr="003C2DFB">
        <w:trPr>
          <w:cantSplit/>
          <w:jc w:val="center"/>
        </w:trPr>
        <w:tc>
          <w:tcPr>
            <w:tcW w:w="2280" w:type="dxa"/>
          </w:tcPr>
          <w:p w14:paraId="410BC288" w14:textId="77777777" w:rsidR="003A0C69" w:rsidRPr="003D4ABF" w:rsidRDefault="003A0C69" w:rsidP="003C2DFB">
            <w:pPr>
              <w:pStyle w:val="TAL"/>
              <w:keepNext w:val="0"/>
              <w:rPr>
                <w:sz w:val="16"/>
                <w:szCs w:val="16"/>
              </w:rPr>
            </w:pPr>
            <w:r>
              <w:rPr>
                <w:sz w:val="16"/>
                <w:szCs w:val="16"/>
              </w:rPr>
              <w:t>Packet Delay Variation</w:t>
            </w:r>
          </w:p>
        </w:tc>
        <w:tc>
          <w:tcPr>
            <w:tcW w:w="3544" w:type="dxa"/>
          </w:tcPr>
          <w:p w14:paraId="7B32A163" w14:textId="77777777" w:rsidR="003A0C69" w:rsidRPr="003D4ABF" w:rsidRDefault="003A0C69" w:rsidP="003C2DF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606645D4"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4E91C16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B4D7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CE193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AB125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EAD9D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B3BE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63B5A9CA" w14:textId="77777777" w:rsidTr="003C2DFB">
        <w:trPr>
          <w:cantSplit/>
          <w:jc w:val="center"/>
        </w:trPr>
        <w:tc>
          <w:tcPr>
            <w:tcW w:w="2280" w:type="dxa"/>
          </w:tcPr>
          <w:p w14:paraId="5DFC3F60" w14:textId="77777777" w:rsidR="003A0C69" w:rsidRPr="003D4ABF" w:rsidRDefault="003A0C69" w:rsidP="003C2DFB">
            <w:pPr>
              <w:pStyle w:val="TAL"/>
              <w:keepNext w:val="0"/>
              <w:rPr>
                <w:sz w:val="16"/>
                <w:szCs w:val="16"/>
              </w:rPr>
            </w:pPr>
            <w:r>
              <w:rPr>
                <w:sz w:val="16"/>
                <w:szCs w:val="16"/>
              </w:rPr>
              <w:t>Round-trip delay measurement over two service data flows</w:t>
            </w:r>
          </w:p>
        </w:tc>
        <w:tc>
          <w:tcPr>
            <w:tcW w:w="3544" w:type="dxa"/>
          </w:tcPr>
          <w:p w14:paraId="311831D9" w14:textId="77777777" w:rsidR="003A0C69" w:rsidRPr="003D4ABF" w:rsidRDefault="003A0C69" w:rsidP="003C2DF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83D21DC"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2C48A81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65A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8346B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08F4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A6565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4C21B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D38691F" w14:textId="77777777" w:rsidTr="003C2DFB">
        <w:trPr>
          <w:cantSplit/>
          <w:jc w:val="center"/>
        </w:trPr>
        <w:tc>
          <w:tcPr>
            <w:tcW w:w="2280" w:type="dxa"/>
          </w:tcPr>
          <w:p w14:paraId="4B3F9B73" w14:textId="77777777" w:rsidR="003A0C69" w:rsidRDefault="003A0C69" w:rsidP="003C2DFB">
            <w:pPr>
              <w:pStyle w:val="TAL"/>
              <w:keepNext w:val="0"/>
              <w:rPr>
                <w:sz w:val="16"/>
                <w:szCs w:val="16"/>
              </w:rPr>
            </w:pPr>
            <w:r>
              <w:rPr>
                <w:sz w:val="16"/>
                <w:szCs w:val="16"/>
              </w:rPr>
              <w:t>Network support for ECN marking for L4S</w:t>
            </w:r>
          </w:p>
          <w:p w14:paraId="623B6849" w14:textId="77777777" w:rsidR="003A0C69" w:rsidRPr="003D4ABF" w:rsidRDefault="003A0C69" w:rsidP="003C2DFB">
            <w:pPr>
              <w:pStyle w:val="TAL"/>
              <w:keepNext w:val="0"/>
              <w:rPr>
                <w:sz w:val="16"/>
                <w:szCs w:val="16"/>
              </w:rPr>
            </w:pPr>
            <w:r>
              <w:rPr>
                <w:sz w:val="16"/>
                <w:szCs w:val="16"/>
              </w:rPr>
              <w:t>(NOTE 8)</w:t>
            </w:r>
          </w:p>
        </w:tc>
        <w:tc>
          <w:tcPr>
            <w:tcW w:w="3544" w:type="dxa"/>
          </w:tcPr>
          <w:p w14:paraId="1C1CACBC" w14:textId="77777777" w:rsidR="003A0C69" w:rsidRPr="003D4ABF" w:rsidRDefault="003A0C69" w:rsidP="003C2DF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31B7793" w14:textId="77777777" w:rsidR="003A0C69" w:rsidRPr="003D4ABF" w:rsidRDefault="003A0C69" w:rsidP="003C2DFB">
            <w:pPr>
              <w:pStyle w:val="TAC"/>
              <w:keepNext w:val="0"/>
              <w:rPr>
                <w:sz w:val="16"/>
                <w:szCs w:val="16"/>
              </w:rPr>
            </w:pPr>
            <w:r w:rsidRPr="003D4ABF">
              <w:rPr>
                <w:sz w:val="16"/>
                <w:szCs w:val="16"/>
              </w:rPr>
              <w:t>AF</w:t>
            </w:r>
          </w:p>
        </w:tc>
        <w:tc>
          <w:tcPr>
            <w:tcW w:w="1134" w:type="dxa"/>
          </w:tcPr>
          <w:p w14:paraId="1FC6FC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D63EC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932F1B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6F033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C499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0057E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3BD142C9" w14:textId="77777777" w:rsidTr="003C2DFB">
        <w:trPr>
          <w:cantSplit/>
          <w:jc w:val="center"/>
        </w:trPr>
        <w:tc>
          <w:tcPr>
            <w:tcW w:w="2280" w:type="dxa"/>
          </w:tcPr>
          <w:p w14:paraId="382592F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148308BC" w14:textId="77777777" w:rsidR="003A0C69" w:rsidRPr="003D4ABF" w:rsidRDefault="003A0C69" w:rsidP="003C2DFB">
            <w:pPr>
              <w:pStyle w:val="TAL"/>
              <w:keepNext w:val="0"/>
              <w:rPr>
                <w:sz w:val="16"/>
                <w:szCs w:val="16"/>
              </w:rPr>
            </w:pPr>
            <w:r w:rsidRPr="003D4ABF">
              <w:rPr>
                <w:sz w:val="16"/>
                <w:szCs w:val="16"/>
              </w:rPr>
              <w:t>Credit is no longer available.</w:t>
            </w:r>
          </w:p>
        </w:tc>
        <w:tc>
          <w:tcPr>
            <w:tcW w:w="1276" w:type="dxa"/>
          </w:tcPr>
          <w:p w14:paraId="01F2DE5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4801A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E75166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CEA368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39C3B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15F69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A18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2AAFC0F6" w14:textId="77777777" w:rsidTr="003C2DFB">
        <w:trPr>
          <w:cantSplit/>
          <w:jc w:val="center"/>
        </w:trPr>
        <w:tc>
          <w:tcPr>
            <w:tcW w:w="2280" w:type="dxa"/>
          </w:tcPr>
          <w:p w14:paraId="65FBE55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0B9B4AE0" w14:textId="77777777" w:rsidR="003A0C69" w:rsidRPr="003D4ABF" w:rsidRDefault="003A0C69" w:rsidP="003C2DFB">
            <w:pPr>
              <w:pStyle w:val="TAL"/>
              <w:keepNext w:val="0"/>
              <w:rPr>
                <w:sz w:val="16"/>
                <w:szCs w:val="16"/>
              </w:rPr>
            </w:pPr>
            <w:r w:rsidRPr="003D4ABF">
              <w:rPr>
                <w:sz w:val="16"/>
                <w:szCs w:val="16"/>
              </w:rPr>
              <w:t>Credit has been reallocated after the former Out of credit indication.</w:t>
            </w:r>
          </w:p>
        </w:tc>
        <w:tc>
          <w:tcPr>
            <w:tcW w:w="1276" w:type="dxa"/>
          </w:tcPr>
          <w:p w14:paraId="5F9433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380756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224A9E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3964F8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7563E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877E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5057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76220B6" w14:textId="77777777" w:rsidTr="003C2DFB">
        <w:trPr>
          <w:cantSplit/>
          <w:jc w:val="center"/>
        </w:trPr>
        <w:tc>
          <w:tcPr>
            <w:tcW w:w="2280" w:type="dxa"/>
          </w:tcPr>
          <w:p w14:paraId="338A5437"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CCD9A52"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6A61B8C" w14:textId="77777777" w:rsidR="003A0C69" w:rsidRPr="003D4ABF" w:rsidRDefault="003A0C69" w:rsidP="003C2DF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D7BA8F2" w14:textId="77777777" w:rsidR="003A0C69" w:rsidRPr="003D4ABF" w:rsidRDefault="003A0C69" w:rsidP="003C2DFB">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4C0D12A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912FC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E234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CDCA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AA412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992FF8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2C63D12" w14:textId="77777777" w:rsidTr="003C2DFB">
        <w:trPr>
          <w:cantSplit/>
          <w:jc w:val="center"/>
        </w:trPr>
        <w:tc>
          <w:tcPr>
            <w:tcW w:w="2280" w:type="dxa"/>
          </w:tcPr>
          <w:p w14:paraId="2A8D95FF"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4C0341A" w14:textId="77777777" w:rsidR="003A0C69" w:rsidRPr="003D4ABF" w:rsidRDefault="003A0C69" w:rsidP="003C2DFB">
            <w:pPr>
              <w:pStyle w:val="TAL"/>
              <w:keepNext w:val="0"/>
              <w:rPr>
                <w:sz w:val="16"/>
                <w:szCs w:val="16"/>
              </w:rPr>
            </w:pPr>
            <w:r w:rsidRPr="003D4ABF">
              <w:rPr>
                <w:sz w:val="16"/>
                <w:szCs w:val="16"/>
              </w:rPr>
              <w:t>The outcome of the request of service area coverage change.</w:t>
            </w:r>
          </w:p>
        </w:tc>
        <w:tc>
          <w:tcPr>
            <w:tcW w:w="1276" w:type="dxa"/>
          </w:tcPr>
          <w:p w14:paraId="2C9B827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4E8F1D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927A1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9623B3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88680A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03429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71D86B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FE13FB6" w14:textId="77777777" w:rsidTr="003C2DFB">
        <w:trPr>
          <w:cantSplit/>
          <w:jc w:val="center"/>
        </w:trPr>
        <w:tc>
          <w:tcPr>
            <w:tcW w:w="2280" w:type="dxa"/>
          </w:tcPr>
          <w:p w14:paraId="3A21E1E3"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0E38F2A" w14:textId="77777777" w:rsidR="003A0C69" w:rsidRPr="003D4ABF" w:rsidRDefault="003A0C69" w:rsidP="003C2DF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4F825F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ED510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F3735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9D118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B6F73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3693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D120B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70CE4413" w14:textId="77777777" w:rsidTr="003C2DFB">
        <w:trPr>
          <w:cantSplit/>
          <w:jc w:val="center"/>
        </w:trPr>
        <w:tc>
          <w:tcPr>
            <w:tcW w:w="2280" w:type="dxa"/>
          </w:tcPr>
          <w:p w14:paraId="1F55EF2D"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3EC564D1"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35B98D1A" w14:textId="77777777" w:rsidR="003A0C69" w:rsidRPr="003D4ABF" w:rsidRDefault="003A0C69" w:rsidP="003C2DFB">
            <w:pPr>
              <w:pStyle w:val="TAL"/>
              <w:keepNext w:val="0"/>
              <w:rPr>
                <w:sz w:val="16"/>
                <w:szCs w:val="16"/>
              </w:rPr>
            </w:pPr>
            <w:r w:rsidRPr="003D4ABF">
              <w:rPr>
                <w:sz w:val="16"/>
                <w:szCs w:val="16"/>
              </w:rPr>
              <w:t>The start or the stop of application traffic has been detected.</w:t>
            </w:r>
          </w:p>
        </w:tc>
        <w:tc>
          <w:tcPr>
            <w:tcW w:w="1276" w:type="dxa"/>
          </w:tcPr>
          <w:p w14:paraId="2A66FCD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BFF324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399E8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83396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63DB2C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48015DE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77B60C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3D46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F5DF6EB" w14:textId="77777777" w:rsidTr="003C2DFB">
        <w:trPr>
          <w:cantSplit/>
          <w:jc w:val="center"/>
        </w:trPr>
        <w:tc>
          <w:tcPr>
            <w:tcW w:w="2280" w:type="dxa"/>
          </w:tcPr>
          <w:p w14:paraId="34168131"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E670B0B" w14:textId="77777777" w:rsidR="003A0C69" w:rsidRPr="003D4ABF" w:rsidRDefault="003A0C69" w:rsidP="003C2DF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1F8175"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PCF</w:t>
            </w:r>
          </w:p>
        </w:tc>
        <w:tc>
          <w:tcPr>
            <w:tcW w:w="1134" w:type="dxa"/>
          </w:tcPr>
          <w:p w14:paraId="7DB644E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7D9B1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1B2DCE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D06752"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718AEFF"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8FE505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r>
      <w:tr w:rsidR="003A0C69" w:rsidRPr="003D4ABF" w14:paraId="284CC72F" w14:textId="77777777" w:rsidTr="003C2DFB">
        <w:trPr>
          <w:cantSplit/>
          <w:jc w:val="center"/>
        </w:trPr>
        <w:tc>
          <w:tcPr>
            <w:tcW w:w="2280" w:type="dxa"/>
          </w:tcPr>
          <w:p w14:paraId="52D68E3B"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1B46D4" w14:textId="77777777" w:rsidR="003A0C69" w:rsidRPr="003D4ABF" w:rsidRDefault="003A0C69" w:rsidP="003C2DF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D78DAE2" w14:textId="77777777" w:rsidR="003A0C69" w:rsidRPr="003D4ABF" w:rsidRDefault="003A0C69" w:rsidP="003C2DFB">
            <w:pPr>
              <w:pStyle w:val="TAC"/>
              <w:keepNext w:val="0"/>
              <w:rPr>
                <w:rFonts w:eastAsia="SimSun"/>
                <w:sz w:val="16"/>
                <w:szCs w:val="16"/>
                <w:lang w:eastAsia="zh-CN"/>
              </w:rPr>
            </w:pPr>
            <w:r w:rsidRPr="003D4ABF">
              <w:rPr>
                <w:sz w:val="16"/>
                <w:szCs w:val="16"/>
              </w:rPr>
              <w:t>AF</w:t>
            </w:r>
          </w:p>
        </w:tc>
        <w:tc>
          <w:tcPr>
            <w:tcW w:w="1134" w:type="dxa"/>
          </w:tcPr>
          <w:p w14:paraId="7071B57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4C6EC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419CC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028871D"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DD43116"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06BF2C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54901CB9" w14:textId="77777777" w:rsidTr="003C2DFB">
        <w:trPr>
          <w:cantSplit/>
          <w:jc w:val="center"/>
        </w:trPr>
        <w:tc>
          <w:tcPr>
            <w:tcW w:w="2280" w:type="dxa"/>
          </w:tcPr>
          <w:p w14:paraId="24820D39"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C42118F" w14:textId="77777777" w:rsidR="003A0C69" w:rsidRPr="003D4ABF" w:rsidRDefault="003A0C69" w:rsidP="003C2DFB">
            <w:pPr>
              <w:pStyle w:val="TAL"/>
              <w:keepNext w:val="0"/>
              <w:rPr>
                <w:sz w:val="16"/>
                <w:szCs w:val="16"/>
              </w:rPr>
            </w:pPr>
            <w:r w:rsidRPr="003D4ABF">
              <w:rPr>
                <w:sz w:val="16"/>
                <w:szCs w:val="16"/>
              </w:rPr>
              <w:t>The PDUID assigned to a UE has changed.</w:t>
            </w:r>
          </w:p>
        </w:tc>
        <w:tc>
          <w:tcPr>
            <w:tcW w:w="1276" w:type="dxa"/>
          </w:tcPr>
          <w:p w14:paraId="7DA86A3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0FFED4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3F0EF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F2E06D3"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8B87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9E26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14F919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71EB20A6" w14:textId="77777777" w:rsidTr="003C2DFB">
        <w:trPr>
          <w:cantSplit/>
          <w:jc w:val="center"/>
        </w:trPr>
        <w:tc>
          <w:tcPr>
            <w:tcW w:w="2280" w:type="dxa"/>
          </w:tcPr>
          <w:p w14:paraId="37AAD620" w14:textId="77777777" w:rsidR="003A0C69" w:rsidRPr="003D4ABF" w:rsidRDefault="003A0C69" w:rsidP="003C2DFB">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2FE55933" w14:textId="77777777" w:rsidR="003A0C69" w:rsidRPr="003D4ABF" w:rsidRDefault="003A0C69" w:rsidP="003C2DF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C9BCFA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5078D549"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9B3925"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BEC224C"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EC9FFE"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p w14:paraId="5CC299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08F84B4"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2BFF7"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r>
      <w:tr w:rsidR="003A0C69" w:rsidRPr="003D4ABF" w14:paraId="1C391A53" w14:textId="77777777" w:rsidTr="003C2DFB">
        <w:trPr>
          <w:cantSplit/>
          <w:jc w:val="center"/>
        </w:trPr>
        <w:tc>
          <w:tcPr>
            <w:tcW w:w="2280" w:type="dxa"/>
          </w:tcPr>
          <w:p w14:paraId="645069CD" w14:textId="77777777" w:rsidR="003A0C69" w:rsidRPr="003D4ABF" w:rsidRDefault="003A0C69" w:rsidP="003C2DFB">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BF7D415" w14:textId="77777777" w:rsidR="003A0C69" w:rsidRPr="003D4ABF" w:rsidRDefault="003A0C69" w:rsidP="003C2DF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D901812" w14:textId="77777777" w:rsidR="003A0C69" w:rsidRPr="003D4ABF" w:rsidRDefault="003A0C69" w:rsidP="003C2DFB">
            <w:pPr>
              <w:pStyle w:val="TAC"/>
              <w:keepNext w:val="0"/>
              <w:rPr>
                <w:rFonts w:eastAsia="SimSun"/>
                <w:sz w:val="16"/>
                <w:szCs w:val="16"/>
                <w:lang w:eastAsia="zh-CN"/>
              </w:rPr>
            </w:pPr>
            <w:r>
              <w:rPr>
                <w:rFonts w:eastAsia="SimSun"/>
                <w:sz w:val="16"/>
                <w:szCs w:val="16"/>
                <w:lang w:eastAsia="zh-CN"/>
              </w:rPr>
              <w:t>TSCTSF</w:t>
            </w:r>
          </w:p>
        </w:tc>
        <w:tc>
          <w:tcPr>
            <w:tcW w:w="1134" w:type="dxa"/>
          </w:tcPr>
          <w:p w14:paraId="4BF860DA"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A85DD8"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024E85B"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F2D071"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332950" w14:textId="77777777" w:rsidR="003A0C69" w:rsidRPr="003D4ABF" w:rsidRDefault="003A0C69" w:rsidP="003C2DFB">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C4A6A0" w14:textId="77777777" w:rsidR="003A0C69" w:rsidRPr="003D4ABF" w:rsidRDefault="003A0C69" w:rsidP="003C2DFB">
            <w:pPr>
              <w:pStyle w:val="TAC"/>
              <w:keepNext w:val="0"/>
              <w:rPr>
                <w:rFonts w:eastAsia="SimSun"/>
                <w:sz w:val="16"/>
                <w:szCs w:val="16"/>
                <w:lang w:eastAsia="zh-CN"/>
              </w:rPr>
            </w:pPr>
          </w:p>
        </w:tc>
      </w:tr>
      <w:tr w:rsidR="003A0C69" w:rsidRPr="003D4ABF" w14:paraId="48851764" w14:textId="77777777" w:rsidTr="003C2DFB">
        <w:trPr>
          <w:cantSplit/>
          <w:jc w:val="center"/>
        </w:trPr>
        <w:tc>
          <w:tcPr>
            <w:tcW w:w="2280" w:type="dxa"/>
          </w:tcPr>
          <w:p w14:paraId="55B39F98" w14:textId="77777777" w:rsidR="003A0C69" w:rsidRPr="003D4ABF" w:rsidRDefault="003A0C69" w:rsidP="003C2DFB">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66FE61F5" w14:textId="77777777" w:rsidR="003A0C69" w:rsidRPr="003D4ABF" w:rsidRDefault="003A0C69" w:rsidP="003C2DFB">
            <w:pPr>
              <w:pStyle w:val="TAL"/>
              <w:rPr>
                <w:sz w:val="16"/>
                <w:szCs w:val="16"/>
              </w:rPr>
            </w:pPr>
            <w:r>
              <w:rPr>
                <w:sz w:val="16"/>
                <w:szCs w:val="16"/>
              </w:rPr>
              <w:t>The PCF reports the BAT offset and optionally the adjusted periodicity that has been received from the SMF.</w:t>
            </w:r>
          </w:p>
        </w:tc>
        <w:tc>
          <w:tcPr>
            <w:tcW w:w="1276" w:type="dxa"/>
          </w:tcPr>
          <w:p w14:paraId="4800E8BE" w14:textId="77777777" w:rsidR="003A0C69" w:rsidRPr="003D4ABF" w:rsidRDefault="003A0C69" w:rsidP="003C2DFB">
            <w:pPr>
              <w:pStyle w:val="TAC"/>
              <w:rPr>
                <w:rFonts w:eastAsia="SimSun"/>
                <w:sz w:val="16"/>
                <w:szCs w:val="16"/>
                <w:lang w:eastAsia="zh-CN"/>
              </w:rPr>
            </w:pPr>
            <w:r>
              <w:rPr>
                <w:rFonts w:eastAsia="SimSun"/>
                <w:sz w:val="16"/>
                <w:szCs w:val="16"/>
                <w:lang w:eastAsia="zh-CN"/>
              </w:rPr>
              <w:t>TSCTSF</w:t>
            </w:r>
          </w:p>
        </w:tc>
        <w:tc>
          <w:tcPr>
            <w:tcW w:w="1134" w:type="dxa"/>
          </w:tcPr>
          <w:p w14:paraId="65ED9AB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755223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480E799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6E5C49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657CF96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67819DE" w14:textId="77777777" w:rsidR="003A0C69" w:rsidRPr="003D4ABF" w:rsidRDefault="003A0C69" w:rsidP="003C2DFB">
            <w:pPr>
              <w:pStyle w:val="TAC"/>
              <w:rPr>
                <w:rFonts w:eastAsia="SimSun"/>
                <w:sz w:val="16"/>
                <w:szCs w:val="16"/>
                <w:lang w:eastAsia="zh-CN"/>
              </w:rPr>
            </w:pPr>
          </w:p>
        </w:tc>
      </w:tr>
      <w:tr w:rsidR="003A0C69" w:rsidRPr="003D4ABF" w14:paraId="5D96221E" w14:textId="77777777" w:rsidTr="003C2DFB">
        <w:trPr>
          <w:cantSplit/>
          <w:jc w:val="center"/>
        </w:trPr>
        <w:tc>
          <w:tcPr>
            <w:tcW w:w="2280" w:type="dxa"/>
          </w:tcPr>
          <w:p w14:paraId="34DF2495" w14:textId="77777777" w:rsidR="003A0C69" w:rsidRPr="003D4ABF" w:rsidRDefault="003A0C69" w:rsidP="003C2DFB">
            <w:pPr>
              <w:pStyle w:val="TAL"/>
              <w:rPr>
                <w:rFonts w:eastAsia="SimSun"/>
                <w:sz w:val="16"/>
                <w:szCs w:val="16"/>
                <w:lang w:eastAsia="zh-CN"/>
              </w:rPr>
            </w:pPr>
            <w:r>
              <w:rPr>
                <w:rFonts w:eastAsia="SimSun"/>
                <w:sz w:val="16"/>
                <w:szCs w:val="16"/>
                <w:lang w:eastAsia="zh-CN"/>
              </w:rPr>
              <w:t>UE reachability status change</w:t>
            </w:r>
          </w:p>
        </w:tc>
        <w:tc>
          <w:tcPr>
            <w:tcW w:w="3544" w:type="dxa"/>
          </w:tcPr>
          <w:p w14:paraId="6F8B2604" w14:textId="77777777" w:rsidR="003A0C69" w:rsidRPr="003D4ABF" w:rsidRDefault="003A0C69" w:rsidP="003C2DFB">
            <w:pPr>
              <w:pStyle w:val="TAL"/>
              <w:rPr>
                <w:sz w:val="16"/>
                <w:szCs w:val="16"/>
              </w:rPr>
            </w:pPr>
            <w:r>
              <w:rPr>
                <w:sz w:val="16"/>
                <w:szCs w:val="16"/>
              </w:rPr>
              <w:t>The PCF reports when it receives an indication of a change of the UE reachability status.</w:t>
            </w:r>
          </w:p>
        </w:tc>
        <w:tc>
          <w:tcPr>
            <w:tcW w:w="1276" w:type="dxa"/>
          </w:tcPr>
          <w:p w14:paraId="483E6901"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D4F277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00A949B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797C8F6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96FBB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D42E2C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1A02196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18EB08AA" w14:textId="77777777" w:rsidTr="003C2DFB">
        <w:trPr>
          <w:cantSplit/>
          <w:jc w:val="center"/>
        </w:trPr>
        <w:tc>
          <w:tcPr>
            <w:tcW w:w="2280" w:type="dxa"/>
          </w:tcPr>
          <w:p w14:paraId="63A7C997" w14:textId="77777777" w:rsidR="003A0C69" w:rsidRPr="003D4ABF" w:rsidRDefault="003A0C69" w:rsidP="003C2DFB">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36ED86E3" w14:textId="77777777" w:rsidR="003A0C69" w:rsidRPr="003D4ABF" w:rsidRDefault="003A0C69" w:rsidP="003C2DFB">
            <w:pPr>
              <w:pStyle w:val="TAL"/>
              <w:rPr>
                <w:sz w:val="16"/>
                <w:szCs w:val="16"/>
              </w:rPr>
            </w:pPr>
            <w:r>
              <w:rPr>
                <w:sz w:val="16"/>
                <w:szCs w:val="16"/>
              </w:rPr>
              <w:t>The PCF reports the result of UE policies delivery via EPS.</w:t>
            </w:r>
          </w:p>
        </w:tc>
        <w:tc>
          <w:tcPr>
            <w:tcW w:w="1276" w:type="dxa"/>
          </w:tcPr>
          <w:p w14:paraId="515C94EB" w14:textId="77777777" w:rsidR="003A0C69" w:rsidRPr="003D4ABF" w:rsidRDefault="003A0C69" w:rsidP="003C2DFB">
            <w:pPr>
              <w:pStyle w:val="TAC"/>
              <w:rPr>
                <w:rFonts w:eastAsia="SimSun"/>
                <w:sz w:val="16"/>
                <w:szCs w:val="16"/>
                <w:lang w:eastAsia="zh-CN"/>
              </w:rPr>
            </w:pPr>
            <w:r>
              <w:rPr>
                <w:rFonts w:eastAsia="SimSun"/>
                <w:sz w:val="16"/>
                <w:szCs w:val="16"/>
                <w:lang w:eastAsia="zh-CN"/>
              </w:rPr>
              <w:t>PCF</w:t>
            </w:r>
          </w:p>
        </w:tc>
        <w:tc>
          <w:tcPr>
            <w:tcW w:w="1134" w:type="dxa"/>
          </w:tcPr>
          <w:p w14:paraId="67C9EF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8E7DD8B"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022AF07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456FBD0" w14:textId="77777777" w:rsidR="003A0C69" w:rsidRDefault="003A0C69" w:rsidP="003C2DFB">
            <w:pPr>
              <w:pStyle w:val="TAC"/>
              <w:rPr>
                <w:rFonts w:eastAsia="SimSun"/>
                <w:sz w:val="16"/>
                <w:szCs w:val="16"/>
                <w:lang w:eastAsia="zh-CN"/>
              </w:rPr>
            </w:pPr>
            <w:r w:rsidRPr="003D4ABF">
              <w:rPr>
                <w:rFonts w:eastAsia="SimSun"/>
                <w:sz w:val="16"/>
                <w:szCs w:val="16"/>
                <w:lang w:eastAsia="zh-CN"/>
              </w:rPr>
              <w:t>Yes</w:t>
            </w:r>
          </w:p>
          <w:p w14:paraId="58072F75" w14:textId="77777777" w:rsidR="003A0C69" w:rsidRPr="003D4ABF" w:rsidRDefault="003A0C69" w:rsidP="003C2DFB">
            <w:pPr>
              <w:pStyle w:val="TAC"/>
              <w:rPr>
                <w:rFonts w:eastAsia="SimSun"/>
                <w:sz w:val="16"/>
                <w:szCs w:val="16"/>
                <w:lang w:eastAsia="zh-CN"/>
              </w:rPr>
            </w:pPr>
            <w:r>
              <w:rPr>
                <w:rFonts w:eastAsia="SimSun"/>
                <w:sz w:val="16"/>
                <w:szCs w:val="16"/>
                <w:lang w:eastAsia="zh-CN"/>
              </w:rPr>
              <w:t>(NOTE 9)</w:t>
            </w:r>
          </w:p>
        </w:tc>
        <w:tc>
          <w:tcPr>
            <w:tcW w:w="1134" w:type="dxa"/>
          </w:tcPr>
          <w:p w14:paraId="26B484A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7650E841"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0CED9916" w14:textId="77777777" w:rsidTr="003C2DFB">
        <w:trPr>
          <w:cantSplit/>
          <w:jc w:val="center"/>
        </w:trPr>
        <w:tc>
          <w:tcPr>
            <w:tcW w:w="2280" w:type="dxa"/>
          </w:tcPr>
          <w:p w14:paraId="0BB82FC3" w14:textId="77777777" w:rsidR="003A0C69" w:rsidRPr="003D4ABF" w:rsidRDefault="003A0C69" w:rsidP="003C2DFB">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340D02B0" w14:textId="77777777" w:rsidR="003A0C69" w:rsidRPr="003D4ABF" w:rsidRDefault="003A0C69" w:rsidP="003C2DFB">
            <w:pPr>
              <w:pStyle w:val="TAL"/>
              <w:rPr>
                <w:sz w:val="16"/>
                <w:szCs w:val="16"/>
              </w:rPr>
            </w:pPr>
            <w:r>
              <w:rPr>
                <w:sz w:val="16"/>
                <w:szCs w:val="16"/>
              </w:rPr>
              <w:t>The PCF reports the outcome of Network Slice Replacement.</w:t>
            </w:r>
          </w:p>
        </w:tc>
        <w:tc>
          <w:tcPr>
            <w:tcW w:w="1276" w:type="dxa"/>
          </w:tcPr>
          <w:p w14:paraId="722CF246"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41576D8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5212997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2E95F22D"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86590"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2ADD2E8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134" w:type="dxa"/>
          </w:tcPr>
          <w:p w14:paraId="024E325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7E2C2055" w14:textId="77777777" w:rsidTr="003C2DFB">
        <w:trPr>
          <w:cantSplit/>
          <w:jc w:val="center"/>
        </w:trPr>
        <w:tc>
          <w:tcPr>
            <w:tcW w:w="2280" w:type="dxa"/>
          </w:tcPr>
          <w:p w14:paraId="121688EF" w14:textId="5E12031D" w:rsidR="003A0C69" w:rsidRPr="003D4ABF" w:rsidRDefault="003A0C69" w:rsidP="003C2DFB">
            <w:pPr>
              <w:pStyle w:val="TAL"/>
              <w:rPr>
                <w:rFonts w:eastAsia="SimSun"/>
                <w:sz w:val="16"/>
                <w:szCs w:val="16"/>
                <w:lang w:eastAsia="zh-CN"/>
              </w:rPr>
            </w:pPr>
            <w:r>
              <w:rPr>
                <w:rFonts w:eastAsia="SimSun"/>
                <w:sz w:val="16"/>
                <w:szCs w:val="16"/>
                <w:lang w:eastAsia="zh-CN"/>
              </w:rPr>
              <w:t xml:space="preserve">Data Rate Limitation Information for the </w:t>
            </w:r>
            <w:del w:id="11" w:author="Huawei" w:date="2025-03-28T13:33:00Z">
              <w:r w:rsidDel="0095482D">
                <w:rPr>
                  <w:rFonts w:eastAsia="SimSun"/>
                  <w:sz w:val="16"/>
                  <w:szCs w:val="16"/>
                  <w:lang w:eastAsia="zh-CN"/>
                </w:rPr>
                <w:delText>n</w:delText>
              </w:r>
            </w:del>
            <w:ins w:id="12" w:author="Huawei" w:date="2025-03-28T13:33:00Z">
              <w:r w:rsidR="0095482D">
                <w:rPr>
                  <w:rFonts w:eastAsia="SimSun"/>
                  <w:sz w:val="16"/>
                  <w:szCs w:val="16"/>
                  <w:lang w:eastAsia="zh-CN"/>
                </w:rPr>
                <w:t>N</w:t>
              </w:r>
            </w:ins>
            <w:r>
              <w:rPr>
                <w:rFonts w:eastAsia="SimSun"/>
                <w:sz w:val="16"/>
                <w:szCs w:val="16"/>
                <w:lang w:eastAsia="zh-CN"/>
              </w:rPr>
              <w:t>on-GBR service data flow</w:t>
            </w:r>
          </w:p>
        </w:tc>
        <w:tc>
          <w:tcPr>
            <w:tcW w:w="3544" w:type="dxa"/>
          </w:tcPr>
          <w:p w14:paraId="058FFC2E" w14:textId="18F81EEE" w:rsidR="003A0C69" w:rsidRPr="003D4ABF" w:rsidRDefault="003A0C69" w:rsidP="003C2DFB">
            <w:pPr>
              <w:pStyle w:val="TAL"/>
              <w:rPr>
                <w:sz w:val="16"/>
                <w:szCs w:val="16"/>
              </w:rPr>
            </w:pPr>
            <w:r>
              <w:rPr>
                <w:sz w:val="16"/>
                <w:szCs w:val="16"/>
              </w:rPr>
              <w:t xml:space="preserve">The PCF reports the uplink and downlink </w:t>
            </w:r>
            <w:ins w:id="13" w:author="Huawei" w:date="2025-03-28T13:35:00Z">
              <w:r w:rsidR="0095482D" w:rsidRPr="0095482D">
                <w:rPr>
                  <w:sz w:val="16"/>
                  <w:szCs w:val="16"/>
                </w:rPr>
                <w:t xml:space="preserve">data rate limitation information </w:t>
              </w:r>
            </w:ins>
            <w:del w:id="14" w:author="Huawei" w:date="2025-03-28T13:35:00Z">
              <w:r w:rsidDel="0095482D">
                <w:rPr>
                  <w:sz w:val="16"/>
                  <w:szCs w:val="16"/>
                </w:rPr>
                <w:delText xml:space="preserve">maximum bitrate authorized </w:delText>
              </w:r>
            </w:del>
            <w:r>
              <w:rPr>
                <w:sz w:val="16"/>
                <w:szCs w:val="16"/>
              </w:rPr>
              <w:t xml:space="preserve">for the </w:t>
            </w:r>
            <w:del w:id="15" w:author="Huawei" w:date="2025-03-28T13:33:00Z">
              <w:r w:rsidDel="0095482D">
                <w:rPr>
                  <w:sz w:val="16"/>
                  <w:szCs w:val="16"/>
                </w:rPr>
                <w:delText>n</w:delText>
              </w:r>
            </w:del>
            <w:ins w:id="16" w:author="Huawei" w:date="2025-03-28T13:33:00Z">
              <w:r w:rsidR="0095482D">
                <w:rPr>
                  <w:sz w:val="16"/>
                  <w:szCs w:val="16"/>
                </w:rPr>
                <w:t>N</w:t>
              </w:r>
            </w:ins>
            <w:r>
              <w:rPr>
                <w:sz w:val="16"/>
                <w:szCs w:val="16"/>
              </w:rPr>
              <w:t>on-GBR service data flow.</w:t>
            </w:r>
          </w:p>
        </w:tc>
        <w:tc>
          <w:tcPr>
            <w:tcW w:w="1276" w:type="dxa"/>
          </w:tcPr>
          <w:p w14:paraId="7FCA2040"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08442DE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3AA1AF57"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5" w:type="dxa"/>
          </w:tcPr>
          <w:p w14:paraId="67D06DD3"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21233F5"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F6024F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3676948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3D4ABF" w14:paraId="504A87F0" w14:textId="77777777" w:rsidTr="003C2DFB">
        <w:trPr>
          <w:cantSplit/>
          <w:jc w:val="center"/>
        </w:trPr>
        <w:tc>
          <w:tcPr>
            <w:tcW w:w="2280" w:type="dxa"/>
          </w:tcPr>
          <w:p w14:paraId="7DE1464D" w14:textId="77777777" w:rsidR="003A0C69" w:rsidRPr="003D4ABF" w:rsidRDefault="003A0C69" w:rsidP="003C2DFB">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4652E7B1" w14:textId="4E1CDBEC" w:rsidR="003A0C69" w:rsidRPr="003D4ABF" w:rsidRDefault="003A0C69" w:rsidP="003C2DFB">
            <w:pPr>
              <w:pStyle w:val="TAL"/>
              <w:rPr>
                <w:sz w:val="16"/>
                <w:szCs w:val="16"/>
              </w:rPr>
            </w:pPr>
            <w:r>
              <w:rPr>
                <w:sz w:val="16"/>
                <w:szCs w:val="16"/>
              </w:rPr>
              <w:t xml:space="preserve">The PCF reports the uplink and downlink </w:t>
            </w:r>
            <w:ins w:id="17" w:author="Huawei" w:date="2025-03-28T13:35:00Z">
              <w:r w:rsidR="0095482D" w:rsidRPr="0095482D">
                <w:rPr>
                  <w:sz w:val="16"/>
                  <w:szCs w:val="16"/>
                </w:rPr>
                <w:t xml:space="preserve">data rate limitation information </w:t>
              </w:r>
            </w:ins>
            <w:ins w:id="18" w:author="Huawei" w:date="2025-03-28T13:36:00Z">
              <w:r w:rsidR="0095482D">
                <w:rPr>
                  <w:sz w:val="16"/>
                  <w:szCs w:val="16"/>
                </w:rPr>
                <w:t xml:space="preserve">for </w:t>
              </w:r>
            </w:ins>
            <w:del w:id="19" w:author="Huawei" w:date="2025-03-28T13:35:00Z">
              <w:r w:rsidDel="0095482D">
                <w:rPr>
                  <w:sz w:val="16"/>
                  <w:szCs w:val="16"/>
                </w:rPr>
                <w:delText xml:space="preserve">Authorized Session-AMBR of </w:delText>
              </w:r>
            </w:del>
            <w:r>
              <w:rPr>
                <w:sz w:val="16"/>
                <w:szCs w:val="16"/>
              </w:rPr>
              <w:t>the PDU Session.</w:t>
            </w:r>
          </w:p>
        </w:tc>
        <w:tc>
          <w:tcPr>
            <w:tcW w:w="1276" w:type="dxa"/>
          </w:tcPr>
          <w:p w14:paraId="758F448B" w14:textId="77777777" w:rsidR="003A0C69" w:rsidRPr="003D4ABF" w:rsidRDefault="003A0C69" w:rsidP="003C2DFB">
            <w:pPr>
              <w:pStyle w:val="TAC"/>
              <w:rPr>
                <w:rFonts w:eastAsia="SimSun"/>
                <w:sz w:val="16"/>
                <w:szCs w:val="16"/>
                <w:lang w:eastAsia="zh-CN"/>
              </w:rPr>
            </w:pPr>
            <w:r w:rsidRPr="003D4ABF">
              <w:rPr>
                <w:sz w:val="16"/>
                <w:szCs w:val="16"/>
              </w:rPr>
              <w:t>AF</w:t>
            </w:r>
          </w:p>
        </w:tc>
        <w:tc>
          <w:tcPr>
            <w:tcW w:w="1134" w:type="dxa"/>
          </w:tcPr>
          <w:p w14:paraId="14458122"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6" w:type="dxa"/>
          </w:tcPr>
          <w:p w14:paraId="4977B9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275" w:type="dxa"/>
          </w:tcPr>
          <w:p w14:paraId="11240134"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Yes</w:t>
            </w:r>
          </w:p>
        </w:tc>
        <w:tc>
          <w:tcPr>
            <w:tcW w:w="1276" w:type="dxa"/>
          </w:tcPr>
          <w:p w14:paraId="2D4EEE66"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481C95F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c>
          <w:tcPr>
            <w:tcW w:w="1134" w:type="dxa"/>
          </w:tcPr>
          <w:p w14:paraId="0BB23FE9" w14:textId="77777777" w:rsidR="003A0C69" w:rsidRPr="003D4ABF" w:rsidRDefault="003A0C69" w:rsidP="003C2DFB">
            <w:pPr>
              <w:pStyle w:val="TAC"/>
              <w:rPr>
                <w:rFonts w:eastAsia="SimSun"/>
                <w:sz w:val="16"/>
                <w:szCs w:val="16"/>
                <w:lang w:eastAsia="zh-CN"/>
              </w:rPr>
            </w:pPr>
            <w:r w:rsidRPr="003D4ABF">
              <w:rPr>
                <w:rFonts w:eastAsia="SimSun"/>
                <w:sz w:val="16"/>
                <w:szCs w:val="16"/>
                <w:lang w:eastAsia="zh-CN"/>
              </w:rPr>
              <w:t>No</w:t>
            </w:r>
          </w:p>
        </w:tc>
      </w:tr>
      <w:tr w:rsidR="003A0C69" w:rsidRPr="0071147F" w14:paraId="466B511C" w14:textId="77777777" w:rsidTr="003C2DFB">
        <w:trPr>
          <w:cantSplit/>
          <w:jc w:val="center"/>
        </w:trPr>
        <w:tc>
          <w:tcPr>
            <w:tcW w:w="14329" w:type="dxa"/>
            <w:gridSpan w:val="9"/>
          </w:tcPr>
          <w:p w14:paraId="564DE82A" w14:textId="77777777" w:rsidR="003A0C69" w:rsidRPr="0071147F" w:rsidRDefault="003A0C69" w:rsidP="003C2DFB">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05D07545" w14:textId="77777777" w:rsidR="003A0C69" w:rsidRPr="0071147F" w:rsidRDefault="003A0C69" w:rsidP="003C2DFB">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92F7BA9" w14:textId="77777777" w:rsidR="003A0C69" w:rsidRPr="0071147F" w:rsidRDefault="003A0C69" w:rsidP="003C2DFB">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DA7C096" w14:textId="77777777" w:rsidR="003A0C69" w:rsidRPr="0071147F" w:rsidRDefault="003A0C69" w:rsidP="003C2DFB">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7940B31" w14:textId="77777777" w:rsidR="003A0C69" w:rsidRPr="0071147F" w:rsidRDefault="003A0C69" w:rsidP="003C2DFB">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57E2255" w14:textId="77777777" w:rsidR="003A0C69" w:rsidRPr="0071147F" w:rsidRDefault="003A0C69" w:rsidP="003C2DFB">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2F7CDF4" w14:textId="77777777" w:rsidR="003A0C69" w:rsidRDefault="003A0C69" w:rsidP="003C2DFB">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A4D087" w14:textId="77777777" w:rsidR="003A0C69" w:rsidRDefault="003A0C69" w:rsidP="003C2DFB">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28E07814" w14:textId="77777777" w:rsidR="003A0C69" w:rsidRPr="0071147F" w:rsidRDefault="003A0C69" w:rsidP="003C2DFB">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1E1381B4" w14:textId="77777777" w:rsidR="003A0C69" w:rsidRPr="003D4ABF" w:rsidRDefault="003A0C69" w:rsidP="003A0C69"/>
    <w:p w14:paraId="6D63AAC2" w14:textId="77777777" w:rsidR="003A0C69" w:rsidRPr="003D4ABF" w:rsidRDefault="003A0C69" w:rsidP="003A0C69">
      <w:pPr>
        <w:sectPr w:rsidR="003A0C69" w:rsidRPr="003D4ABF" w:rsidSect="00641B56">
          <w:footnotePr>
            <w:numRestart w:val="eachSect"/>
          </w:footnotePr>
          <w:pgSz w:w="16840" w:h="11907" w:orient="landscape" w:code="9"/>
          <w:pgMar w:top="1134" w:right="1418" w:bottom="1134" w:left="1134" w:header="851" w:footer="340" w:gutter="0"/>
          <w:cols w:space="720"/>
          <w:formProt w:val="0"/>
        </w:sectPr>
      </w:pPr>
    </w:p>
    <w:p w14:paraId="239AC28C" w14:textId="77777777" w:rsidR="003A0C69" w:rsidRPr="003D4ABF" w:rsidRDefault="003A0C69" w:rsidP="003A0C6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3264842" w14:textId="77777777" w:rsidR="003A0C69" w:rsidRPr="003D4ABF" w:rsidRDefault="003A0C69" w:rsidP="003A0C6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AEC5D2" w14:textId="77777777" w:rsidR="003A0C69" w:rsidRPr="003D4ABF" w:rsidRDefault="003A0C69" w:rsidP="003A0C69">
      <w:r w:rsidRPr="003D4ABF">
        <w:t>If an AF requests the PCF to report on the signalling path status, for the AF session, the PCF shall, upon indication of removal of PCC Rules identifying signalling traffic from the SMF report it to the AF.</w:t>
      </w:r>
    </w:p>
    <w:p w14:paraId="41E7EBD3" w14:textId="77777777" w:rsidR="003A0C69" w:rsidRPr="003D4ABF" w:rsidRDefault="003A0C69" w:rsidP="003A0C6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94EC2A8" w14:textId="77777777" w:rsidR="003A0C69" w:rsidRDefault="003A0C69" w:rsidP="003A0C69">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D8EB265" w14:textId="77777777" w:rsidR="003A0C69" w:rsidRDefault="003A0C69" w:rsidP="003A0C6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65EC733" w14:textId="77777777" w:rsidR="003A0C69" w:rsidRPr="003D4ABF" w:rsidRDefault="003A0C69" w:rsidP="003A0C6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0CC8B1" w14:textId="77777777" w:rsidR="003A0C69" w:rsidRPr="003D4ABF" w:rsidRDefault="003A0C69" w:rsidP="003A0C6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E7C0DFC" w14:textId="77777777" w:rsidR="003A0C69" w:rsidRPr="003D4ABF" w:rsidRDefault="003A0C69" w:rsidP="003A0C6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683154A9" w14:textId="77777777" w:rsidR="003A0C69" w:rsidRPr="003D4ABF" w:rsidRDefault="003A0C69" w:rsidP="003A0C6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789C89C" w14:textId="77777777" w:rsidR="003A0C69" w:rsidRPr="003D4ABF" w:rsidRDefault="003A0C69" w:rsidP="003A0C6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0BE1F41F" w14:textId="77777777" w:rsidR="003A0C69" w:rsidRDefault="003A0C69" w:rsidP="003A0C6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65F0EDE" w14:textId="77777777" w:rsidR="003A0C69" w:rsidRDefault="003A0C69" w:rsidP="003A0C6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37CA5109" w14:textId="77777777" w:rsidR="003A0C69" w:rsidRDefault="003A0C69" w:rsidP="003A0C6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7939FCF" w14:textId="77777777" w:rsidR="003A0C69" w:rsidRDefault="003A0C69" w:rsidP="003A0C6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566A45D" w14:textId="77777777" w:rsidR="003A0C69" w:rsidRDefault="003A0C69" w:rsidP="003A0C6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BC474B" w14:textId="77777777" w:rsidR="003A0C69" w:rsidRDefault="003A0C69" w:rsidP="003A0C69">
      <w:pPr>
        <w:pStyle w:val="NO"/>
      </w:pPr>
      <w:r>
        <w:t>NOTE 5:</w:t>
      </w:r>
      <w:r>
        <w:tab/>
        <w:t>This event can only be subscribed as part of an AF session with required QoS (described in clause 6.1.3.22).</w:t>
      </w:r>
    </w:p>
    <w:p w14:paraId="6B07FB55" w14:textId="77777777" w:rsidR="003A0C69" w:rsidRDefault="003A0C69" w:rsidP="003A0C6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C41EC15" w14:textId="77777777" w:rsidR="003A0C69" w:rsidRDefault="003A0C69" w:rsidP="003A0C69">
      <w:pPr>
        <w:pStyle w:val="NO"/>
      </w:pPr>
      <w:r>
        <w:t>NOTE 6:</w:t>
      </w:r>
      <w:r>
        <w:tab/>
        <w:t>This event can only be subscribed as part of an AF session with required QoS (described in clause 6.1.3.22).</w:t>
      </w:r>
    </w:p>
    <w:p w14:paraId="780AB35F" w14:textId="77777777" w:rsidR="003A0C69" w:rsidRDefault="003A0C69" w:rsidP="003A0C6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4D904A3B" w14:textId="77777777" w:rsidR="003A0C69" w:rsidRDefault="003A0C69" w:rsidP="003A0C6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337CAA0D" w14:textId="77777777" w:rsidR="003A0C69" w:rsidRDefault="003A0C69" w:rsidP="003A0C6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50948EC9" w14:textId="77777777" w:rsidR="003A0C69" w:rsidRPr="003D4ABF" w:rsidRDefault="003A0C69" w:rsidP="003A0C6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369B98" w14:textId="77777777" w:rsidR="003A0C69" w:rsidRPr="003D4ABF" w:rsidRDefault="003A0C69" w:rsidP="003A0C6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FC099C" w14:textId="77777777" w:rsidR="003A0C69" w:rsidRPr="003D4ABF" w:rsidRDefault="003A0C69" w:rsidP="003A0C6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3097505" w14:textId="77777777" w:rsidR="003A0C69" w:rsidRPr="003D4ABF" w:rsidRDefault="003A0C69" w:rsidP="003A0C6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DB285E" w14:textId="77777777" w:rsidR="003A0C69" w:rsidRPr="003D4ABF" w:rsidRDefault="003A0C69" w:rsidP="003A0C6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EA87909" w14:textId="77777777" w:rsidR="003A0C69" w:rsidRDefault="003A0C69" w:rsidP="003A0C6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03834C7" w14:textId="77777777" w:rsidR="003A0C69" w:rsidRPr="003D4ABF" w:rsidRDefault="003A0C69" w:rsidP="003A0C6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4D55FE" w14:textId="77777777" w:rsidR="003A0C69" w:rsidRDefault="003A0C69" w:rsidP="003A0C6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CE89E62" w14:textId="77777777" w:rsidR="003A0C69" w:rsidRDefault="003A0C69" w:rsidP="003A0C69">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4310E4CB" w14:textId="77777777" w:rsidR="003A0C69" w:rsidRDefault="003A0C69" w:rsidP="003A0C69">
      <w:pPr>
        <w:pStyle w:val="NO"/>
      </w:pPr>
      <w:r>
        <w:t>NOTE 9:</w:t>
      </w:r>
      <w:r>
        <w:tab/>
        <w:t>The restriction of the bulk subscription to a specific combination of S-NSSAI and DNN avoids excessive signalling load.</w:t>
      </w:r>
    </w:p>
    <w:p w14:paraId="7A260A12" w14:textId="77777777" w:rsidR="003A0C69" w:rsidRPr="003D4ABF" w:rsidRDefault="003A0C69" w:rsidP="003A0C6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05D5BF0" w14:textId="77777777" w:rsidR="003A0C69" w:rsidRPr="003D4ABF" w:rsidRDefault="003A0C69" w:rsidP="003A0C6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89CC25B" w14:textId="77777777" w:rsidR="003A0C69" w:rsidRDefault="003A0C69" w:rsidP="003A0C6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70D8F16D" w14:textId="77777777" w:rsidR="003A0C69" w:rsidRPr="003D4ABF" w:rsidRDefault="003A0C69" w:rsidP="003A0C6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DB2D0AB" w14:textId="77777777" w:rsidR="003A0C69" w:rsidRPr="003D4ABF" w:rsidRDefault="003A0C69" w:rsidP="003A0C6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FFC0384" w14:textId="77777777" w:rsidR="003A0C69" w:rsidRPr="003D4ABF" w:rsidRDefault="003A0C69" w:rsidP="003A0C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1FBF29" w14:textId="77777777" w:rsidR="003A0C69" w:rsidRPr="003D4ABF" w:rsidRDefault="003A0C69" w:rsidP="003A0C6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6F56A6C" w14:textId="77777777" w:rsidR="003A0C69" w:rsidRPr="003D4ABF" w:rsidRDefault="003A0C69" w:rsidP="003A0C69">
      <w:r>
        <w:t>If an AF requests the PCF to report on the change between S-NSSAI and Alternative S-NSSAI, the PCF reports the outcome of the network slice replacement to the AF.</w:t>
      </w:r>
    </w:p>
    <w:p w14:paraId="4000ABF8" w14:textId="776DAAA0" w:rsidR="003A0C69" w:rsidRDefault="003A0C69" w:rsidP="003A0C69">
      <w:r>
        <w:t xml:space="preserve">If an AF requests the PCF to report </w:t>
      </w:r>
      <w:del w:id="20" w:author="Huawei" w:date="2025-03-28T13:29:00Z">
        <w:r w:rsidDel="0057261A">
          <w:delText xml:space="preserve">on </w:delText>
        </w:r>
      </w:del>
      <w:r>
        <w:t xml:space="preserve">the Data Rate Limitation </w:t>
      </w:r>
      <w:del w:id="21" w:author="Huawei" w:date="2025-03-28T13:29:00Z">
        <w:r w:rsidDel="0057261A">
          <w:delText>i</w:delText>
        </w:r>
      </w:del>
      <w:ins w:id="22" w:author="Huawei" w:date="2025-03-28T13:29:00Z">
        <w:r w:rsidR="0057261A">
          <w:t>I</w:t>
        </w:r>
      </w:ins>
      <w:r>
        <w:t xml:space="preserve">nformation </w:t>
      </w:r>
      <w:del w:id="23" w:author="Huawei" w:date="2025-03-28T13:30:00Z">
        <w:r w:rsidDel="0057261A">
          <w:delText xml:space="preserve">(see clause 5.37.4 of TS 23.501 [2]) report </w:delText>
        </w:r>
      </w:del>
      <w:r>
        <w:t xml:space="preserve">for the </w:t>
      </w:r>
      <w:del w:id="24" w:author="Huawei" w:date="2025-03-28T13:30:00Z">
        <w:r w:rsidDel="0057261A">
          <w:delText>n</w:delText>
        </w:r>
      </w:del>
      <w:ins w:id="25" w:author="Huawei" w:date="2025-03-28T13:30:00Z">
        <w:r w:rsidR="0057261A">
          <w:t>N</w:t>
        </w:r>
      </w:ins>
      <w:r>
        <w:t xml:space="preserve">on-GBR service data flow, the PCF reports the uplink and downlink </w:t>
      </w:r>
      <w:ins w:id="26" w:author="Huawei" w:date="2025-03-28T13:30:00Z">
        <w:r w:rsidR="0057261A">
          <w:t>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27" w:author="Huawei" w:date="2025-03-28T13:30:00Z">
        <w:r w:rsidDel="0057261A">
          <w:delText xml:space="preserve">maximum bitrate authorized </w:delText>
        </w:r>
      </w:del>
      <w:r>
        <w:t>for the service data flow to the AF</w:t>
      </w:r>
      <w:ins w:id="28" w:author="Huawei" w:date="2025-03-28T13:30:00Z">
        <w:r w:rsidR="0057261A" w:rsidRPr="0057261A">
          <w:t xml:space="preserve"> </w:t>
        </w:r>
        <w:r w:rsidR="0057261A">
          <w:t>and any change of it</w:t>
        </w:r>
      </w:ins>
      <w:r>
        <w:t>. Further details are described in clause 6.1.3.27.1.</w:t>
      </w:r>
    </w:p>
    <w:p w14:paraId="74D210F2" w14:textId="2FE386FB" w:rsidR="003A0C69" w:rsidRDefault="003A0C69" w:rsidP="003A0C69">
      <w:r>
        <w:t xml:space="preserve">If an AF requests the PCF to report </w:t>
      </w:r>
      <w:del w:id="29" w:author="Huawei" w:date="2025-03-28T13:29:00Z">
        <w:r w:rsidDel="0057261A">
          <w:delText xml:space="preserve">on </w:delText>
        </w:r>
      </w:del>
      <w:ins w:id="30" w:author="Huawei" w:date="2025-03-28T13:29:00Z">
        <w:r w:rsidR="0057261A">
          <w:t xml:space="preserve">the </w:t>
        </w:r>
      </w:ins>
      <w:r>
        <w:t xml:space="preserve">Data Rate Limitation </w:t>
      </w:r>
      <w:del w:id="31" w:author="Huawei" w:date="2025-03-28T13:30:00Z">
        <w:r w:rsidDel="0057261A">
          <w:delText>i</w:delText>
        </w:r>
      </w:del>
      <w:ins w:id="32" w:author="Huawei" w:date="2025-03-28T13:30:00Z">
        <w:r w:rsidR="0057261A">
          <w:t>I</w:t>
        </w:r>
      </w:ins>
      <w:r>
        <w:t xml:space="preserve">nformation report for the PDU Session, the PCF reports the </w:t>
      </w:r>
      <w:ins w:id="33" w:author="Huawei" w:date="2025-03-28T13:31:00Z">
        <w:r w:rsidR="0057261A">
          <w:t>uplink and downlink d</w:t>
        </w:r>
        <w:r w:rsidR="0057261A" w:rsidRPr="00232674">
          <w:t>ata</w:t>
        </w:r>
        <w:r w:rsidR="0057261A" w:rsidRPr="00232674">
          <w:rPr>
            <w:lang w:eastAsia="zh-CN"/>
          </w:rPr>
          <w:t xml:space="preserve"> </w:t>
        </w:r>
        <w:r w:rsidR="0057261A">
          <w:rPr>
            <w:lang w:eastAsia="zh-CN"/>
          </w:rPr>
          <w:t>r</w:t>
        </w:r>
        <w:r w:rsidR="0057261A" w:rsidRPr="00232674">
          <w:rPr>
            <w:lang w:eastAsia="zh-CN"/>
          </w:rPr>
          <w:t xml:space="preserve">ate </w:t>
        </w:r>
        <w:r w:rsidR="0057261A">
          <w:rPr>
            <w:lang w:eastAsia="zh-CN"/>
          </w:rPr>
          <w:t>l</w:t>
        </w:r>
        <w:r w:rsidR="0057261A" w:rsidRPr="00232674">
          <w:rPr>
            <w:lang w:eastAsia="zh-CN"/>
          </w:rPr>
          <w:t xml:space="preserve">imitation </w:t>
        </w:r>
        <w:r w:rsidR="0057261A">
          <w:rPr>
            <w:lang w:eastAsia="zh-CN"/>
          </w:rPr>
          <w:t>i</w:t>
        </w:r>
        <w:r w:rsidR="0057261A" w:rsidRPr="00232674">
          <w:rPr>
            <w:lang w:eastAsia="zh-CN"/>
          </w:rPr>
          <w:t xml:space="preserve">nformation </w:t>
        </w:r>
      </w:ins>
      <w:del w:id="34" w:author="Huawei" w:date="2025-03-28T13:31:00Z">
        <w:r w:rsidDel="0057261A">
          <w:delText xml:space="preserve">Authorized Session-AMBR </w:delText>
        </w:r>
      </w:del>
      <w:r>
        <w:t>for the PDU Session to the AF</w:t>
      </w:r>
      <w:ins w:id="35" w:author="Huawei" w:date="2025-03-28T13:32:00Z">
        <w:r w:rsidR="0057261A" w:rsidRPr="0057261A">
          <w:t xml:space="preserve"> </w:t>
        </w:r>
        <w:r w:rsidR="0057261A">
          <w:t>and any change of it</w:t>
        </w:r>
      </w:ins>
      <w:r>
        <w:t>. Further details are described in clause 6.1.3.27.1.</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755603" w14:textId="77777777" w:rsidR="003A0C69" w:rsidRDefault="003A0C69" w:rsidP="003A0C69">
      <w:pPr>
        <w:pStyle w:val="Heading5"/>
        <w:rPr>
          <w:lang w:eastAsia="zh-CN"/>
        </w:rPr>
      </w:pPr>
      <w:bookmarkStart w:id="36" w:name="_Toc193796346"/>
      <w:bookmarkStart w:id="37" w:name="_Toc185602141"/>
      <w:r>
        <w:rPr>
          <w:lang w:eastAsia="zh-CN"/>
        </w:rPr>
        <w:t>6.1.3.27.1</w:t>
      </w:r>
      <w:r>
        <w:rPr>
          <w:lang w:eastAsia="zh-CN"/>
        </w:rPr>
        <w:tab/>
        <w:t>Exposure of network information</w:t>
      </w:r>
      <w:bookmarkEnd w:id="36"/>
    </w:p>
    <w:p w14:paraId="2E717760" w14:textId="77777777" w:rsidR="003A0C69" w:rsidRDefault="003A0C69" w:rsidP="003A0C69">
      <w:pPr>
        <w:rPr>
          <w:lang w:eastAsia="zh-CN"/>
        </w:rPr>
      </w:pPr>
      <w:r>
        <w:rPr>
          <w:lang w:eastAsia="zh-CN"/>
        </w:rPr>
        <w:t>For support of real-time media codec/traffic adaptation to the network conditions, the AF may subscribe for exposure of 5GS network information.</w:t>
      </w:r>
    </w:p>
    <w:p w14:paraId="51FD5FE3" w14:textId="77777777" w:rsidR="003A0C69" w:rsidRDefault="003A0C69" w:rsidP="003A0C69">
      <w:pPr>
        <w:rPr>
          <w:lang w:eastAsia="zh-CN"/>
        </w:rPr>
      </w:pPr>
      <w:r>
        <w:rPr>
          <w:lang w:eastAsia="zh-CN"/>
        </w:rPr>
        <w:lastRenderedPageBreak/>
        <w:t>The AF may provide the subscription to the following information (as described in clause 5.37.4 of TS 23.501 [2]): the UL and/or DL congestion level information, UL and/or DL packet delay, the round-trip delay over one or two service data flows, the UL and/or DL Available Bitrate for the service data flow,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00546248" w14:textId="77777777" w:rsidR="003A0C69" w:rsidRDefault="003A0C69" w:rsidP="003A0C69">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404B1D54" w14:textId="77777777" w:rsidR="003A0C69" w:rsidRDefault="003A0C69" w:rsidP="003A0C69">
      <w:pPr>
        <w:rPr>
          <w:lang w:eastAsia="zh-CN"/>
        </w:rPr>
      </w:pPr>
      <w:r>
        <w:rPr>
          <w:lang w:eastAsia="zh-CN"/>
        </w:rPr>
        <w:t>The AF may also provide the value for Averaging Window using AF session with required QoS as described in clause 6.1.3.22.</w:t>
      </w:r>
    </w:p>
    <w:p w14:paraId="1CB0E9B3" w14:textId="5BBA86A8" w:rsidR="003A0C69" w:rsidRDefault="003A0C69" w:rsidP="003A0C69">
      <w:pPr>
        <w:rPr>
          <w:lang w:eastAsia="zh-CN"/>
        </w:rPr>
      </w:pPr>
      <w:bookmarkStart w:id="38" w:name="_CR6_1_3_27_2"/>
      <w:bookmarkEnd w:id="38"/>
      <w:r>
        <w:rPr>
          <w:lang w:eastAsia="zh-CN"/>
        </w:rPr>
        <w:t xml:space="preserve">The AF may subscribe the Data Rate Limitation </w:t>
      </w:r>
      <w:del w:id="39" w:author="Huawei" w:date="2025-03-28T13:27:00Z">
        <w:r w:rsidDel="003A0C69">
          <w:rPr>
            <w:lang w:eastAsia="zh-CN"/>
          </w:rPr>
          <w:delText>i</w:delText>
        </w:r>
      </w:del>
      <w:ins w:id="40" w:author="Huawei" w:date="2025-03-28T13:27:00Z">
        <w:r>
          <w:rPr>
            <w:lang w:eastAsia="zh-CN"/>
          </w:rPr>
          <w:t>I</w:t>
        </w:r>
      </w:ins>
      <w:r>
        <w:rPr>
          <w:lang w:eastAsia="zh-CN"/>
        </w:rPr>
        <w:t xml:space="preserve">nformation report for a </w:t>
      </w:r>
      <w:del w:id="41" w:author="Huawei" w:date="2025-03-28T13:24:00Z">
        <w:r w:rsidDel="003A0C69">
          <w:rPr>
            <w:lang w:eastAsia="zh-CN"/>
          </w:rPr>
          <w:delText>n</w:delText>
        </w:r>
      </w:del>
      <w:ins w:id="42" w:author="Huawei" w:date="2025-03-28T13:24:00Z">
        <w:r>
          <w:rPr>
            <w:lang w:eastAsia="zh-CN"/>
          </w:rPr>
          <w:t>N</w:t>
        </w:r>
      </w:ins>
      <w:r>
        <w:rPr>
          <w:lang w:eastAsia="zh-CN"/>
        </w:rPr>
        <w:t xml:space="preserve">on-GBR service data flow </w:t>
      </w:r>
      <w:del w:id="43" w:author="Huawei" w:date="2025-03-28T13:25:00Z">
        <w:r w:rsidDel="003A0C69">
          <w:rPr>
            <w:lang w:eastAsia="zh-CN"/>
          </w:rPr>
          <w:delText xml:space="preserve">within the procedure </w:delText>
        </w:r>
      </w:del>
      <w:r>
        <w:rPr>
          <w:lang w:eastAsia="zh-CN"/>
        </w:rPr>
        <w:t>as described in clause 6.1.3.</w:t>
      </w:r>
      <w:del w:id="44" w:author="Huawei" w:date="2025-03-28T13:25:00Z">
        <w:r w:rsidDel="003A0C69">
          <w:rPr>
            <w:lang w:eastAsia="zh-CN"/>
          </w:rPr>
          <w:delText>22</w:delText>
        </w:r>
      </w:del>
      <w:ins w:id="45" w:author="Huawei" w:date="2025-03-28T13:25:00Z">
        <w:r>
          <w:rPr>
            <w:lang w:eastAsia="zh-CN"/>
          </w:rPr>
          <w:t xml:space="preserve">18 </w:t>
        </w:r>
        <w:r w:rsidRPr="008E5EF8">
          <w:rPr>
            <w:lang w:eastAsia="zh-CN"/>
          </w:rPr>
          <w:t>(see clause 5.37.4 of TS 23.501 [2] for the description of the scenario and the procedure)</w:t>
        </w:r>
      </w:ins>
      <w:r>
        <w:rPr>
          <w:lang w:eastAsia="zh-CN"/>
        </w:rPr>
        <w:t xml:space="preserve">. The PCF determines </w:t>
      </w:r>
      <w:ins w:id="46" w:author="Huawei" w:date="2025-03-28T13:25: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separately for </w:t>
        </w:r>
      </w:ins>
      <w:r>
        <w:rPr>
          <w:lang w:eastAsia="zh-CN"/>
        </w:rPr>
        <w:t xml:space="preserve">the uplink and downlink </w:t>
      </w:r>
      <w:ins w:id="47" w:author="Huawei" w:date="2025-03-28T13:25:00Z">
        <w:r>
          <w:rPr>
            <w:lang w:eastAsia="zh-CN"/>
          </w:rPr>
          <w:t xml:space="preserve">direction based on the minimum value of a) the </w:t>
        </w:r>
      </w:ins>
      <w:r>
        <w:rPr>
          <w:lang w:eastAsia="zh-CN"/>
        </w:rPr>
        <w:t xml:space="preserve">maximum bitrate authorized for the service data flow </w:t>
      </w:r>
      <w:ins w:id="48" w:author="Huawei" w:date="2025-03-28T13:26:00Z">
        <w:r>
          <w:rPr>
            <w:lang w:eastAsia="zh-CN"/>
          </w:rPr>
          <w:t xml:space="preserve">(if </w:t>
        </w:r>
      </w:ins>
      <w:ins w:id="49" w:author="Huawei1" w:date="2025-04-08T14:50:00Z">
        <w:r w:rsidR="005C1992">
          <w:rPr>
            <w:lang w:eastAsia="zh-CN"/>
          </w:rPr>
          <w:t>such</w:t>
        </w:r>
      </w:ins>
      <w:ins w:id="50" w:author="Huawei" w:date="2025-03-28T13:26:00Z">
        <w:r>
          <w:rPr>
            <w:lang w:eastAsia="zh-CN"/>
          </w:rPr>
          <w:t xml:space="preserve"> </w:t>
        </w:r>
      </w:ins>
      <w:ins w:id="51" w:author="Huawei1" w:date="2025-04-08T14:50:00Z">
        <w:r w:rsidR="005C1992">
          <w:rPr>
            <w:lang w:eastAsia="zh-CN"/>
          </w:rPr>
          <w:t xml:space="preserve">operator policy </w:t>
        </w:r>
      </w:ins>
      <w:ins w:id="52" w:author="Huawei" w:date="2025-03-28T13:26:00Z">
        <w:r>
          <w:rPr>
            <w:lang w:eastAsia="zh-CN"/>
          </w:rPr>
          <w:t xml:space="preserve">exists) and b) the Authorized Session-AMBR (under consideration of </w:t>
        </w:r>
      </w:ins>
      <w:del w:id="53" w:author="Huawei" w:date="2025-03-28T13:26:00Z">
        <w:r w:rsidDel="003A0C69">
          <w:rPr>
            <w:lang w:eastAsia="zh-CN"/>
          </w:rPr>
          <w:delText xml:space="preserve">based on </w:delText>
        </w:r>
      </w:del>
      <w:r>
        <w:rPr>
          <w:lang w:eastAsia="zh-CN"/>
        </w:rPr>
        <w:t>local policies</w:t>
      </w:r>
      <w:ins w:id="54" w:author="Huawei" w:date="2025-03-28T13:26:00Z">
        <w:r>
          <w:rPr>
            <w:lang w:eastAsia="zh-CN"/>
          </w:rPr>
          <w:t>)</w:t>
        </w:r>
        <w:r w:rsidRPr="003A0C69">
          <w:rPr>
            <w:lang w:eastAsia="zh-CN"/>
          </w:rPr>
          <w:t xml:space="preserve"> </w:t>
        </w:r>
        <w:r>
          <w:rPr>
            <w:lang w:eastAsia="zh-CN"/>
          </w:rPr>
          <w:t>for the respective direction</w:t>
        </w:r>
      </w:ins>
      <w:r>
        <w:rPr>
          <w:lang w:eastAsia="zh-CN"/>
        </w:rPr>
        <w:t xml:space="preserve"> and reports the </w:t>
      </w:r>
      <w:ins w:id="55" w:author="Huawei" w:date="2025-03-28T13:26:00Z">
        <w:r>
          <w:rPr>
            <w:lang w:eastAsia="zh-CN"/>
          </w:rPr>
          <w:t xml:space="preserve">determined </w:t>
        </w:r>
      </w:ins>
      <w:r>
        <w:rPr>
          <w:lang w:eastAsia="zh-CN"/>
        </w:rPr>
        <w:t>information to the AF.</w:t>
      </w:r>
    </w:p>
    <w:p w14:paraId="4A023325" w14:textId="7028CC1B" w:rsidR="003A0C69" w:rsidRDefault="003A0C69" w:rsidP="003A0C69">
      <w:pPr>
        <w:rPr>
          <w:lang w:eastAsia="zh-CN"/>
        </w:rPr>
      </w:pPr>
      <w:r>
        <w:rPr>
          <w:lang w:eastAsia="zh-CN"/>
        </w:rPr>
        <w:t xml:space="preserve">The AF may subscribe the Data Rate Limitation </w:t>
      </w:r>
      <w:del w:id="56" w:author="Huawei" w:date="2025-03-28T13:27:00Z">
        <w:r w:rsidDel="003A0C69">
          <w:rPr>
            <w:lang w:eastAsia="zh-CN"/>
          </w:rPr>
          <w:delText>i</w:delText>
        </w:r>
      </w:del>
      <w:ins w:id="57" w:author="Huawei" w:date="2025-03-28T13:27:00Z">
        <w:r>
          <w:rPr>
            <w:lang w:eastAsia="zh-CN"/>
          </w:rPr>
          <w:t>I</w:t>
        </w:r>
      </w:ins>
      <w:r>
        <w:rPr>
          <w:lang w:eastAsia="zh-CN"/>
        </w:rPr>
        <w:t xml:space="preserve">nformation report for a </w:t>
      </w:r>
      <w:del w:id="58" w:author="Huawei" w:date="2025-03-28T13:27:00Z">
        <w:r w:rsidDel="003A0C69">
          <w:rPr>
            <w:lang w:eastAsia="zh-CN"/>
          </w:rPr>
          <w:delText xml:space="preserve">UE </w:delText>
        </w:r>
      </w:del>
      <w:r>
        <w:rPr>
          <w:lang w:eastAsia="zh-CN"/>
        </w:rPr>
        <w:t>PDU Session</w:t>
      </w:r>
      <w:ins w:id="59" w:author="Huawei" w:date="2025-03-28T13:28:00Z">
        <w:r w:rsidRPr="003A0C69">
          <w:rPr>
            <w:lang w:eastAsia="zh-CN"/>
          </w:rPr>
          <w:t xml:space="preserve"> </w:t>
        </w:r>
        <w:r w:rsidRPr="00232674">
          <w:rPr>
            <w:lang w:eastAsia="zh-CN"/>
          </w:rPr>
          <w:t>as described in clause 6.1.3.</w:t>
        </w:r>
        <w:r>
          <w:rPr>
            <w:lang w:eastAsia="zh-CN"/>
          </w:rPr>
          <w:t xml:space="preserve">18 </w:t>
        </w:r>
        <w:r w:rsidRPr="008E5EF8">
          <w:rPr>
            <w:lang w:eastAsia="zh-CN"/>
          </w:rPr>
          <w:t>(see clause 5.37.4 of TS 23.501 [2] for the description of the scenario and the procedure)</w:t>
        </w:r>
      </w:ins>
      <w:r>
        <w:rPr>
          <w:lang w:eastAsia="zh-CN"/>
        </w:rPr>
        <w:t xml:space="preserve">. The PCF determines </w:t>
      </w:r>
      <w:ins w:id="60" w:author="Huawei" w:date="2025-03-28T13:28:00Z">
        <w:r>
          <w:rPr>
            <w:lang w:eastAsia="zh-CN"/>
          </w:rPr>
          <w:t>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 xml:space="preserve">nformation </w:t>
        </w:r>
        <w:r>
          <w:rPr>
            <w:lang w:eastAsia="zh-CN"/>
          </w:rPr>
          <w:t xml:space="preserve">for </w:t>
        </w:r>
        <w:r w:rsidRPr="00232674">
          <w:rPr>
            <w:lang w:eastAsia="zh-CN"/>
          </w:rPr>
          <w:t xml:space="preserve">the uplink and downlink </w:t>
        </w:r>
        <w:r>
          <w:rPr>
            <w:lang w:eastAsia="zh-CN"/>
          </w:rPr>
          <w:t xml:space="preserve">direction based on </w:t>
        </w:r>
        <w:r w:rsidRPr="00232674">
          <w:rPr>
            <w:lang w:eastAsia="zh-CN"/>
          </w:rPr>
          <w:t xml:space="preserve">the uplink and downlink </w:t>
        </w:r>
        <w:r>
          <w:rPr>
            <w:lang w:eastAsia="zh-CN"/>
          </w:rPr>
          <w:t xml:space="preserve">values of </w:t>
        </w:r>
      </w:ins>
      <w:r>
        <w:rPr>
          <w:lang w:eastAsia="zh-CN"/>
        </w:rPr>
        <w:t xml:space="preserve">the Authorized Session-AMBR </w:t>
      </w:r>
      <w:ins w:id="61" w:author="Huawei" w:date="2025-03-28T13:28:00Z">
        <w:r>
          <w:rPr>
            <w:lang w:eastAsia="zh-CN"/>
          </w:rPr>
          <w:t xml:space="preserve">(under consideration of </w:t>
        </w:r>
      </w:ins>
      <w:del w:id="62" w:author="Huawei" w:date="2025-03-28T13:28:00Z">
        <w:r w:rsidDel="003A0C69">
          <w:rPr>
            <w:lang w:eastAsia="zh-CN"/>
          </w:rPr>
          <w:delText xml:space="preserve">based on </w:delText>
        </w:r>
      </w:del>
      <w:r>
        <w:rPr>
          <w:lang w:eastAsia="zh-CN"/>
        </w:rPr>
        <w:t>local policies</w:t>
      </w:r>
      <w:ins w:id="63" w:author="Huawei" w:date="2025-03-28T13:28:00Z">
        <w:r>
          <w:rPr>
            <w:lang w:eastAsia="zh-CN"/>
          </w:rPr>
          <w:t>)</w:t>
        </w:r>
      </w:ins>
      <w:r>
        <w:rPr>
          <w:lang w:eastAsia="zh-CN"/>
        </w:rPr>
        <w:t xml:space="preserve"> and reports the </w:t>
      </w:r>
      <w:ins w:id="64" w:author="Huawei" w:date="2025-03-28T13:28:00Z">
        <w:r>
          <w:rPr>
            <w:lang w:eastAsia="zh-CN"/>
          </w:rPr>
          <w:t xml:space="preserve">determined </w:t>
        </w:r>
      </w:ins>
      <w:r>
        <w:rPr>
          <w:lang w:eastAsia="zh-CN"/>
        </w:rPr>
        <w:t>information to the AF</w:t>
      </w:r>
      <w:del w:id="65" w:author="Huawei" w:date="2025-03-28T13:29:00Z">
        <w:r w:rsidDel="003A0C69">
          <w:rPr>
            <w:lang w:eastAsia="zh-CN"/>
          </w:rPr>
          <w:delText xml:space="preserve"> by means of the Npcf_EventExposure service</w:delText>
        </w:r>
      </w:del>
      <w:r>
        <w:rPr>
          <w:lang w:eastAsia="zh-CN"/>
        </w:rPr>
        <w:t>.</w:t>
      </w:r>
    </w:p>
    <w:bookmarkEnd w:id="37"/>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C7D30" w14:textId="77777777" w:rsidR="0031657C" w:rsidRDefault="0031657C">
      <w:r>
        <w:separator/>
      </w:r>
    </w:p>
  </w:endnote>
  <w:endnote w:type="continuationSeparator" w:id="0">
    <w:p w14:paraId="0F670339" w14:textId="77777777" w:rsidR="0031657C" w:rsidRDefault="0031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32B42" w14:textId="77777777" w:rsidR="003A0C69" w:rsidRPr="00F97F63" w:rsidRDefault="003A0C69" w:rsidP="00F97F63">
    <w:pPr>
      <w:pStyle w:val="Footer"/>
      <w:rPr>
        <w:rFonts w:cs="Arial"/>
        <w:sz w:val="20"/>
      </w:rPr>
    </w:pPr>
    <w:r w:rsidRPr="00F97F6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2430A" w14:textId="77777777" w:rsidR="0031657C" w:rsidRDefault="0031657C">
      <w:r>
        <w:separator/>
      </w:r>
    </w:p>
  </w:footnote>
  <w:footnote w:type="continuationSeparator" w:id="0">
    <w:p w14:paraId="44A407D7" w14:textId="77777777" w:rsidR="0031657C" w:rsidRDefault="0031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B89" w14:textId="5574B83E" w:rsidR="003A0C69" w:rsidRDefault="003A0C69">
    <w:pPr>
      <w:framePr w:h="284" w:hRule="exact" w:wrap="around" w:vAnchor="text" w:hAnchor="margin" w:xAlign="right" w:y="1"/>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ZA </w:instrText>
    </w:r>
    <w:r w:rsidRPr="00F97F63">
      <w:rPr>
        <w:rFonts w:ascii="Arial" w:hAnsi="Arial" w:cs="Arial"/>
        <w:b/>
        <w:szCs w:val="18"/>
      </w:rPr>
      <w:fldChar w:fldCharType="separate"/>
    </w:r>
    <w:r w:rsidR="005C1992">
      <w:rPr>
        <w:rFonts w:ascii="Arial" w:hAnsi="Arial" w:cs="Arial"/>
        <w:bCs/>
        <w:noProof/>
        <w:szCs w:val="18"/>
        <w:lang w:val="en-US"/>
      </w:rPr>
      <w:t>Error! No text of specified style in document.</w:t>
    </w:r>
    <w:r w:rsidRPr="00F97F63">
      <w:rPr>
        <w:rFonts w:ascii="Arial" w:hAnsi="Arial" w:cs="Arial"/>
        <w:b/>
        <w:szCs w:val="18"/>
      </w:rPr>
      <w:fldChar w:fldCharType="end"/>
    </w:r>
  </w:p>
  <w:p w14:paraId="0BEA27EC" w14:textId="77777777" w:rsidR="003A0C69" w:rsidRDefault="003A0C69">
    <w:pPr>
      <w:framePr w:h="284" w:hRule="exact" w:wrap="around" w:vAnchor="text" w:hAnchor="margin" w:xAlign="center"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PAGE </w:instrText>
    </w:r>
    <w:r w:rsidRPr="00F97F63">
      <w:rPr>
        <w:rFonts w:ascii="Arial" w:hAnsi="Arial" w:cs="Arial"/>
        <w:b/>
        <w:szCs w:val="18"/>
      </w:rPr>
      <w:fldChar w:fldCharType="separate"/>
    </w:r>
    <w:r w:rsidRPr="00F97F63">
      <w:rPr>
        <w:rFonts w:ascii="Arial" w:hAnsi="Arial" w:cs="Arial"/>
        <w:b/>
        <w:noProof/>
        <w:szCs w:val="18"/>
      </w:rPr>
      <w:t>14</w:t>
    </w:r>
    <w:r w:rsidRPr="00F97F63">
      <w:rPr>
        <w:rFonts w:ascii="Arial" w:hAnsi="Arial" w:cs="Arial"/>
        <w:b/>
        <w:szCs w:val="18"/>
      </w:rPr>
      <w:fldChar w:fldCharType="end"/>
    </w:r>
  </w:p>
  <w:p w14:paraId="310A3159" w14:textId="60241BFF" w:rsidR="003A0C69" w:rsidRDefault="003A0C69">
    <w:pPr>
      <w:framePr w:h="284" w:hRule="exact" w:wrap="around" w:vAnchor="text" w:hAnchor="margin" w:y="7"/>
      <w:rPr>
        <w:rFonts w:ascii="Arial" w:hAnsi="Arial" w:cs="Arial"/>
        <w:b/>
        <w:sz w:val="18"/>
        <w:szCs w:val="18"/>
      </w:rPr>
    </w:pPr>
    <w:r w:rsidRPr="00F97F63">
      <w:rPr>
        <w:rFonts w:ascii="Arial" w:hAnsi="Arial" w:cs="Arial"/>
        <w:b/>
        <w:szCs w:val="18"/>
      </w:rPr>
      <w:fldChar w:fldCharType="begin"/>
    </w:r>
    <w:r w:rsidRPr="00F97F63">
      <w:rPr>
        <w:rFonts w:ascii="Arial" w:hAnsi="Arial" w:cs="Arial"/>
        <w:b/>
        <w:szCs w:val="18"/>
      </w:rPr>
      <w:instrText xml:space="preserve"> STYLEREF ZGSM </w:instrText>
    </w:r>
    <w:r w:rsidRPr="00F97F63">
      <w:rPr>
        <w:rFonts w:ascii="Arial" w:hAnsi="Arial" w:cs="Arial"/>
        <w:b/>
        <w:szCs w:val="18"/>
      </w:rPr>
      <w:fldChar w:fldCharType="separate"/>
    </w:r>
    <w:r w:rsidR="005C1992">
      <w:rPr>
        <w:rFonts w:ascii="Arial" w:hAnsi="Arial" w:cs="Arial"/>
        <w:bCs/>
        <w:noProof/>
        <w:szCs w:val="18"/>
        <w:lang w:val="en-US"/>
      </w:rPr>
      <w:t>Error! No text of specified style in document.</w:t>
    </w:r>
    <w:r w:rsidRPr="00F97F63">
      <w:rPr>
        <w:rFonts w:ascii="Arial" w:hAnsi="Arial" w:cs="Arial"/>
        <w:b/>
        <w:szCs w:val="18"/>
      </w:rPr>
      <w:fldChar w:fldCharType="end"/>
    </w:r>
  </w:p>
  <w:p w14:paraId="6F13E80A" w14:textId="77777777" w:rsidR="003A0C69" w:rsidRDefault="003A0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84321"/>
    <w:rsid w:val="000A6394"/>
    <w:rsid w:val="000B7FC2"/>
    <w:rsid w:val="000B7FED"/>
    <w:rsid w:val="000C038A"/>
    <w:rsid w:val="000C6598"/>
    <w:rsid w:val="000D44B3"/>
    <w:rsid w:val="000D7BDC"/>
    <w:rsid w:val="00145D43"/>
    <w:rsid w:val="00146BFF"/>
    <w:rsid w:val="001522D4"/>
    <w:rsid w:val="00180045"/>
    <w:rsid w:val="00192C46"/>
    <w:rsid w:val="001A08B3"/>
    <w:rsid w:val="001A54DA"/>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1657C"/>
    <w:rsid w:val="00330804"/>
    <w:rsid w:val="00345F57"/>
    <w:rsid w:val="00355108"/>
    <w:rsid w:val="00357A44"/>
    <w:rsid w:val="003609EF"/>
    <w:rsid w:val="0036231A"/>
    <w:rsid w:val="00374DD4"/>
    <w:rsid w:val="00387E76"/>
    <w:rsid w:val="00387F1B"/>
    <w:rsid w:val="003A0C69"/>
    <w:rsid w:val="003C6BD4"/>
    <w:rsid w:val="003E1A36"/>
    <w:rsid w:val="003F7B9A"/>
    <w:rsid w:val="004006F2"/>
    <w:rsid w:val="00410371"/>
    <w:rsid w:val="004242F1"/>
    <w:rsid w:val="004B75B7"/>
    <w:rsid w:val="004C32DD"/>
    <w:rsid w:val="004D525E"/>
    <w:rsid w:val="005141D9"/>
    <w:rsid w:val="0051580D"/>
    <w:rsid w:val="00545D7A"/>
    <w:rsid w:val="00547111"/>
    <w:rsid w:val="0057261A"/>
    <w:rsid w:val="0059064B"/>
    <w:rsid w:val="00592D74"/>
    <w:rsid w:val="005C1992"/>
    <w:rsid w:val="005D3AA6"/>
    <w:rsid w:val="005E2C44"/>
    <w:rsid w:val="00621188"/>
    <w:rsid w:val="006257ED"/>
    <w:rsid w:val="00651826"/>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E5EF8"/>
    <w:rsid w:val="008F3789"/>
    <w:rsid w:val="008F686C"/>
    <w:rsid w:val="00907951"/>
    <w:rsid w:val="0091461B"/>
    <w:rsid w:val="009148DE"/>
    <w:rsid w:val="00941E30"/>
    <w:rsid w:val="009531B0"/>
    <w:rsid w:val="0095482D"/>
    <w:rsid w:val="009741B3"/>
    <w:rsid w:val="009777D9"/>
    <w:rsid w:val="00991B88"/>
    <w:rsid w:val="009A5753"/>
    <w:rsid w:val="009A579D"/>
    <w:rsid w:val="009C5980"/>
    <w:rsid w:val="009E3297"/>
    <w:rsid w:val="009F734F"/>
    <w:rsid w:val="00A246B6"/>
    <w:rsid w:val="00A40733"/>
    <w:rsid w:val="00A47E70"/>
    <w:rsid w:val="00A50CF0"/>
    <w:rsid w:val="00A7671C"/>
    <w:rsid w:val="00A83272"/>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BF668B"/>
    <w:rsid w:val="00C415A3"/>
    <w:rsid w:val="00C66BA2"/>
    <w:rsid w:val="00C870F6"/>
    <w:rsid w:val="00C95985"/>
    <w:rsid w:val="00C96536"/>
    <w:rsid w:val="00CA2972"/>
    <w:rsid w:val="00CA6447"/>
    <w:rsid w:val="00CA6A53"/>
    <w:rsid w:val="00CB614C"/>
    <w:rsid w:val="00CC5026"/>
    <w:rsid w:val="00CC68D0"/>
    <w:rsid w:val="00D03F9A"/>
    <w:rsid w:val="00D05042"/>
    <w:rsid w:val="00D06D51"/>
    <w:rsid w:val="00D170B6"/>
    <w:rsid w:val="00D24991"/>
    <w:rsid w:val="00D47900"/>
    <w:rsid w:val="00D50255"/>
    <w:rsid w:val="00D66520"/>
    <w:rsid w:val="00D84AE9"/>
    <w:rsid w:val="00D9105D"/>
    <w:rsid w:val="00D9124E"/>
    <w:rsid w:val="00DC62CE"/>
    <w:rsid w:val="00DE34CF"/>
    <w:rsid w:val="00DF5F5D"/>
    <w:rsid w:val="00E13F3D"/>
    <w:rsid w:val="00E205EC"/>
    <w:rsid w:val="00E34898"/>
    <w:rsid w:val="00E71123"/>
    <w:rsid w:val="00EB09B7"/>
    <w:rsid w:val="00EC7C1B"/>
    <w:rsid w:val="00EE02AC"/>
    <w:rsid w:val="00EE6488"/>
    <w:rsid w:val="00EE7D7C"/>
    <w:rsid w:val="00EF1825"/>
    <w:rsid w:val="00F25D98"/>
    <w:rsid w:val="00F300FB"/>
    <w:rsid w:val="00F5729B"/>
    <w:rsid w:val="00F9228C"/>
    <w:rsid w:val="00F9735E"/>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A6A53"/>
    <w:rPr>
      <w:rFonts w:ascii="Times New Roman" w:hAnsi="Times New Roman"/>
      <w:lang w:val="en-GB" w:eastAsia="en-US"/>
    </w:rPr>
  </w:style>
  <w:style w:type="character" w:customStyle="1" w:styleId="THChar">
    <w:name w:val="TH Char"/>
    <w:link w:val="TH"/>
    <w:qFormat/>
    <w:rsid w:val="00CA6A53"/>
    <w:rPr>
      <w:rFonts w:ascii="Arial" w:hAnsi="Arial"/>
      <w:b/>
      <w:lang w:val="en-GB" w:eastAsia="en-US"/>
    </w:rPr>
  </w:style>
  <w:style w:type="character" w:customStyle="1" w:styleId="TALChar">
    <w:name w:val="TAL Char"/>
    <w:link w:val="TAL"/>
    <w:rsid w:val="00CA6A53"/>
    <w:rPr>
      <w:rFonts w:ascii="Arial" w:hAnsi="Arial"/>
      <w:sz w:val="18"/>
      <w:lang w:val="en-GB" w:eastAsia="en-US"/>
    </w:rPr>
  </w:style>
  <w:style w:type="character" w:customStyle="1" w:styleId="TAHCar">
    <w:name w:val="TAH Car"/>
    <w:link w:val="TAH"/>
    <w:rsid w:val="00CA6A53"/>
    <w:rPr>
      <w:rFonts w:ascii="Arial" w:hAnsi="Arial"/>
      <w:b/>
      <w:sz w:val="18"/>
      <w:lang w:val="en-GB" w:eastAsia="en-US"/>
    </w:rPr>
  </w:style>
  <w:style w:type="character" w:customStyle="1" w:styleId="TANChar">
    <w:name w:val="TAN Char"/>
    <w:link w:val="TAN"/>
    <w:rsid w:val="00CA6A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4942</Words>
  <Characters>28170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2025-04-08T12:51:00Z</dcterms:created>
  <dcterms:modified xsi:type="dcterms:W3CDTF">2025-04-08T12:51:00Z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